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宋体" w:hAnsi="宋体" w:eastAsia="宋体" w:cs="宋体"/>
          <w:b/>
          <w:bCs/>
          <w:kern w:val="0"/>
          <w:sz w:val="36"/>
          <w:szCs w:val="36"/>
        </w:rPr>
      </w:pPr>
      <w:r>
        <w:rPr>
          <w:rFonts w:hint="eastAsia" w:ascii="宋体" w:hAnsi="宋体" w:eastAsia="宋体" w:cs="宋体"/>
          <w:b/>
          <w:bCs/>
          <w:kern w:val="0"/>
          <w:sz w:val="36"/>
          <w:szCs w:val="36"/>
        </w:rPr>
        <w:t>ESB数据总线</w:t>
      </w:r>
      <w:r>
        <w:rPr>
          <w:rFonts w:ascii="宋体" w:hAnsi="宋体" w:eastAsia="宋体" w:cs="宋体"/>
          <w:b/>
          <w:bCs/>
          <w:kern w:val="0"/>
          <w:sz w:val="36"/>
          <w:szCs w:val="36"/>
        </w:rPr>
        <w:t>项目</w:t>
      </w:r>
    </w:p>
    <w:p>
      <w:pPr>
        <w:widowControl/>
        <w:spacing w:before="100" w:beforeAutospacing="1" w:after="100" w:afterAutospacing="1"/>
        <w:jc w:val="center"/>
        <w:outlineLvl w:val="1"/>
        <w:rPr>
          <w:rFonts w:ascii="宋体" w:hAnsi="宋体" w:eastAsia="宋体" w:cs="宋体"/>
          <w:b/>
          <w:bCs/>
          <w:kern w:val="0"/>
          <w:sz w:val="36"/>
          <w:szCs w:val="36"/>
        </w:rPr>
      </w:pPr>
      <w:r>
        <w:rPr>
          <w:rFonts w:hint="eastAsia" w:ascii="宋体" w:hAnsi="宋体" w:eastAsia="宋体" w:cs="宋体"/>
          <w:b/>
          <w:bCs/>
          <w:kern w:val="0"/>
          <w:sz w:val="36"/>
          <w:szCs w:val="36"/>
        </w:rPr>
        <w:t>询价</w:t>
      </w:r>
      <w:r>
        <w:rPr>
          <w:rFonts w:ascii="宋体" w:hAnsi="宋体" w:eastAsia="宋体" w:cs="宋体"/>
          <w:b/>
          <w:bCs/>
          <w:kern w:val="0"/>
          <w:sz w:val="36"/>
          <w:szCs w:val="36"/>
        </w:rPr>
        <w:t>公告</w:t>
      </w:r>
    </w:p>
    <w:p>
      <w:pPr>
        <w:rPr>
          <w:rStyle w:val="10"/>
          <w:rFonts w:ascii="宋体" w:hAnsi="宋体" w:eastAsia="宋体"/>
          <w:b w:val="0"/>
          <w:sz w:val="30"/>
          <w:szCs w:val="30"/>
        </w:rPr>
      </w:pPr>
      <w:r>
        <w:rPr>
          <w:rStyle w:val="10"/>
          <w:rFonts w:hint="eastAsia" w:ascii="宋体" w:hAnsi="宋体" w:eastAsia="宋体"/>
          <w:sz w:val="30"/>
          <w:szCs w:val="30"/>
        </w:rPr>
        <w:t>一、</w:t>
      </w:r>
      <w:r>
        <w:rPr>
          <w:rStyle w:val="10"/>
          <w:rFonts w:ascii="宋体" w:hAnsi="宋体" w:eastAsia="宋体"/>
          <w:sz w:val="30"/>
          <w:szCs w:val="30"/>
        </w:rPr>
        <w:t>项目基本情况</w:t>
      </w:r>
      <w:r>
        <w:rPr>
          <w:rStyle w:val="10"/>
          <w:rFonts w:hint="eastAsia" w:ascii="宋体" w:hAnsi="宋体" w:eastAsia="宋体"/>
          <w:sz w:val="30"/>
          <w:szCs w:val="30"/>
        </w:rPr>
        <w:t>：</w:t>
      </w:r>
    </w:p>
    <w:p>
      <w:pPr>
        <w:pStyle w:val="15"/>
        <w:spacing w:line="360" w:lineRule="auto"/>
        <w:rPr>
          <w:rFonts w:ascii="宋体" w:hAnsi="宋体" w:eastAsia="宋体"/>
          <w:sz w:val="24"/>
          <w:szCs w:val="24"/>
        </w:rPr>
      </w:pPr>
      <w:r>
        <w:rPr>
          <w:rFonts w:ascii="宋体" w:hAnsi="宋体" w:eastAsia="宋体"/>
          <w:sz w:val="24"/>
          <w:szCs w:val="24"/>
        </w:rPr>
        <w:t>项目编号：</w:t>
      </w:r>
      <w:r>
        <w:rPr>
          <w:rFonts w:ascii="Arial" w:hAnsi="Arial" w:cs="Arial"/>
          <w:b/>
          <w:sz w:val="24"/>
        </w:rPr>
        <w:t>DZSK2023</w:t>
      </w:r>
      <w:r>
        <w:rPr>
          <w:rFonts w:hint="eastAsia" w:ascii="Arial" w:hAnsi="Arial" w:cs="Arial"/>
          <w:b/>
          <w:sz w:val="24"/>
        </w:rPr>
        <w:t>12001</w:t>
      </w:r>
    </w:p>
    <w:p>
      <w:pPr>
        <w:pStyle w:val="15"/>
        <w:spacing w:line="360" w:lineRule="auto"/>
        <w:rPr>
          <w:rFonts w:ascii="宋体" w:hAnsi="宋体" w:eastAsia="宋体"/>
          <w:sz w:val="24"/>
          <w:szCs w:val="24"/>
        </w:rPr>
      </w:pPr>
      <w:r>
        <w:rPr>
          <w:rFonts w:ascii="宋体" w:hAnsi="宋体" w:eastAsia="宋体"/>
          <w:sz w:val="24"/>
          <w:szCs w:val="24"/>
        </w:rPr>
        <w:t>项目名称：</w:t>
      </w:r>
      <w:r>
        <w:rPr>
          <w:rFonts w:hint="eastAsia" w:ascii="宋体" w:hAnsi="宋体" w:eastAsia="宋体"/>
          <w:kern w:val="0"/>
          <w:sz w:val="24"/>
          <w:szCs w:val="24"/>
        </w:rPr>
        <w:t>ESB数据总线采购项目</w:t>
      </w:r>
    </w:p>
    <w:p>
      <w:pPr>
        <w:pStyle w:val="15"/>
        <w:spacing w:line="360" w:lineRule="auto"/>
        <w:rPr>
          <w:rFonts w:ascii="宋体" w:hAnsi="宋体" w:eastAsia="宋体"/>
          <w:sz w:val="24"/>
          <w:szCs w:val="24"/>
        </w:rPr>
      </w:pPr>
      <w:r>
        <w:rPr>
          <w:rFonts w:hint="eastAsia" w:ascii="宋体" w:hAnsi="宋体" w:eastAsia="宋体"/>
          <w:sz w:val="24"/>
          <w:szCs w:val="24"/>
        </w:rPr>
        <w:t>项目地点</w:t>
      </w:r>
      <w:r>
        <w:rPr>
          <w:rFonts w:ascii="宋体" w:hAnsi="宋体" w:eastAsia="宋体"/>
          <w:sz w:val="24"/>
          <w:szCs w:val="24"/>
        </w:rPr>
        <w:t>：</w:t>
      </w:r>
      <w:r>
        <w:rPr>
          <w:rFonts w:hint="eastAsia" w:ascii="宋体" w:hAnsi="宋体" w:eastAsia="宋体"/>
          <w:sz w:val="24"/>
          <w:szCs w:val="24"/>
        </w:rPr>
        <w:t>深圳市宝安区福海街道和平同裕路大族集团全球激光智能制造产业基地</w:t>
      </w:r>
    </w:p>
    <w:p>
      <w:pPr>
        <w:pStyle w:val="15"/>
        <w:spacing w:line="360" w:lineRule="auto"/>
        <w:rPr>
          <w:rFonts w:ascii="宋体" w:hAnsi="宋体" w:eastAsia="宋体"/>
          <w:kern w:val="0"/>
        </w:rPr>
      </w:pPr>
      <w:r>
        <w:rPr>
          <w:rFonts w:hint="eastAsia" w:ascii="宋体" w:hAnsi="宋体" w:eastAsia="宋体"/>
          <w:kern w:val="0"/>
          <w:sz w:val="24"/>
          <w:szCs w:val="24"/>
        </w:rPr>
        <w:t>此次采购的项目清单如下，共计</w:t>
      </w:r>
      <w:r>
        <w:rPr>
          <w:rFonts w:hint="eastAsia" w:ascii="宋体" w:hAnsi="宋体" w:eastAsia="宋体"/>
          <w:kern w:val="0"/>
          <w:sz w:val="24"/>
          <w:szCs w:val="24"/>
          <w:lang w:val="en-US" w:eastAsia="zh-CN"/>
        </w:rPr>
        <w:t>一套软件设备</w:t>
      </w:r>
      <w:r>
        <w:rPr>
          <w:rFonts w:hint="eastAsia" w:ascii="宋体" w:hAnsi="宋体" w:eastAsia="宋体"/>
          <w:kern w:val="0"/>
          <w:sz w:val="24"/>
          <w:szCs w:val="24"/>
        </w:rPr>
        <w:t>。</w:t>
      </w:r>
      <w:r>
        <w:rPr>
          <w:rFonts w:ascii="宋体" w:hAnsi="宋体" w:eastAsia="宋体"/>
          <w:kern w:val="0"/>
        </w:rPr>
        <w:t xml:space="preserve">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6"/>
        <w:gridCol w:w="1984"/>
        <w:gridCol w:w="1702"/>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D9D9D9"/>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序号</w:t>
            </w:r>
          </w:p>
        </w:tc>
        <w:tc>
          <w:tcPr>
            <w:tcW w:w="1984" w:type="dxa"/>
            <w:tcBorders>
              <w:top w:val="single" w:color="auto" w:sz="4" w:space="0"/>
              <w:left w:val="single" w:color="auto" w:sz="4" w:space="0"/>
              <w:bottom w:val="single" w:color="auto" w:sz="4" w:space="0"/>
              <w:right w:val="single" w:color="auto" w:sz="4" w:space="0"/>
            </w:tcBorders>
            <w:shd w:val="clear" w:color="auto" w:fill="D9D9D9"/>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物料名称</w:t>
            </w:r>
          </w:p>
        </w:tc>
        <w:tc>
          <w:tcPr>
            <w:tcW w:w="1702" w:type="dxa"/>
            <w:tcBorders>
              <w:top w:val="single" w:color="auto" w:sz="4" w:space="0"/>
              <w:left w:val="single" w:color="auto" w:sz="4" w:space="0"/>
              <w:bottom w:val="single" w:color="auto" w:sz="4" w:space="0"/>
              <w:right w:val="single" w:color="auto" w:sz="4" w:space="0"/>
            </w:tcBorders>
            <w:shd w:val="clear" w:color="auto" w:fill="D9D9D9"/>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数量</w:t>
            </w:r>
          </w:p>
        </w:tc>
        <w:tc>
          <w:tcPr>
            <w:tcW w:w="1702" w:type="dxa"/>
            <w:tcBorders>
              <w:top w:val="single" w:color="auto" w:sz="4" w:space="0"/>
              <w:left w:val="single" w:color="auto" w:sz="4" w:space="0"/>
              <w:bottom w:val="single" w:color="auto" w:sz="4" w:space="0"/>
              <w:right w:val="single" w:color="auto" w:sz="4" w:space="0"/>
            </w:tcBorders>
            <w:shd w:val="clear" w:color="auto" w:fill="D9D9D9"/>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1</w:t>
            </w:r>
          </w:p>
        </w:tc>
        <w:tc>
          <w:tcPr>
            <w:tcW w:w="1984"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ESB数据总线</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宋体" w:cs="Times New Roman"/>
                <w:kern w:val="0"/>
                <w:sz w:val="20"/>
                <w:szCs w:val="20"/>
              </w:rPr>
            </w:pPr>
            <w:r>
              <w:rPr>
                <w:rFonts w:hint="eastAsia" w:ascii="等线" w:hAnsi="等线" w:eastAsia="等线" w:cs="Times New Roman"/>
                <w:kern w:val="2"/>
                <w:sz w:val="21"/>
                <w:szCs w:val="22"/>
                <w:lang w:bidi="ar"/>
              </w:rPr>
              <w:t>1</w:t>
            </w:r>
          </w:p>
        </w:tc>
        <w:tc>
          <w:tcPr>
            <w:tcW w:w="170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套</w:t>
            </w:r>
          </w:p>
        </w:tc>
      </w:tr>
    </w:tbl>
    <w:p>
      <w:pPr>
        <w:rPr>
          <w:shd w:val="clear" w:color="auto" w:fill="FFFF00"/>
        </w:rPr>
      </w:pPr>
      <w:r>
        <w:rPr>
          <w:rFonts w:hint="eastAsia" w:eastAsiaTheme="minorHAnsi"/>
          <w:kern w:val="0"/>
          <w:szCs w:val="21"/>
        </w:rPr>
        <w:t>需求型号范围如下</w:t>
      </w:r>
      <w:r>
        <w:t>：</w:t>
      </w:r>
    </w:p>
    <w:tbl>
      <w:tblPr>
        <w:tblStyle w:val="19"/>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5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15"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w:hAnsi="微软雅黑" w:eastAsia="微软雅黑" w:cs="微软雅黑"/>
                <w:b/>
                <w:i w:val="0"/>
                <w:color w:val="000000"/>
                <w:kern w:val="0"/>
                <w:sz w:val="21"/>
                <w:szCs w:val="21"/>
                <w:u w:val="none"/>
                <w:lang w:val="en-US" w:eastAsia="zh-CN" w:bidi="ar"/>
              </w:rPr>
              <w:t>需求项</w:t>
            </w:r>
          </w:p>
        </w:tc>
        <w:tc>
          <w:tcPr>
            <w:tcW w:w="1450"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w:hAnsi="微软雅黑" w:eastAsia="微软雅黑" w:cs="微软雅黑"/>
                <w:b/>
                <w:i w:val="0"/>
                <w:color w:val="000000"/>
                <w:kern w:val="0"/>
                <w:sz w:val="21"/>
                <w:szCs w:val="21"/>
                <w:u w:val="none"/>
                <w:lang w:val="en-US" w:eastAsia="zh-CN" w:bidi="ar"/>
              </w:rPr>
              <w:t>需求内容</w:t>
            </w:r>
          </w:p>
        </w:tc>
        <w:tc>
          <w:tcPr>
            <w:tcW w:w="6600" w:type="dxa"/>
            <w:tcBorders>
              <w:top w:val="single" w:color="auto" w:sz="4" w:space="0"/>
              <w:left w:val="single" w:color="auto" w:sz="4" w:space="0"/>
              <w:bottom w:val="single" w:color="auto" w:sz="4" w:space="0"/>
              <w:right w:val="single" w:color="auto" w:sz="4" w:space="0"/>
            </w:tcBorders>
            <w:shd w:val="clear" w:color="auto" w:fill="D8D8D8"/>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w:hAnsi="微软雅黑" w:eastAsia="微软雅黑" w:cs="微软雅黑"/>
                <w:b/>
                <w:i w:val="0"/>
                <w:color w:val="000000"/>
                <w:kern w:val="0"/>
                <w:sz w:val="21"/>
                <w:szCs w:val="21"/>
                <w:u w:val="none"/>
                <w:lang w:val="en-US" w:eastAsia="zh-CN" w:bidi="ar"/>
              </w:rPr>
              <w:t>需求目标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基本功能</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产品部署要求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1、应用系统自带版本管理工具与发布平台，减少因手工操作而产生的风险。</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2、系统应支持局部功能模块的发布上线，不影响系统其它功能的正常运行，不引起系统整体的服务中断。</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3、提供完善的版本管理方案，包括版本服务器的部署，前后台应用程序的升级部署等。</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4、支持物理机、虚拟机、云服务器、容器等部署方式，以满足基础架构的不同要求。</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5、支持多集群部署，提供灵活的可扩展能力。</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6、系统支持异地多工厂分布式部署模式，支持互备。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宋体" w:hAnsi="宋体" w:eastAsia="宋体" w:cs="宋体"/>
                <w:sz w:val="18"/>
                <w:szCs w:val="18"/>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用户管理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1、支持超级管理员、开发者等系统角色设置，支持按管理权限和服务内容设置自定义用户角色。</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2、支持登录密码策略的配置，包括账户锁定等。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宋体" w:hAnsi="宋体" w:eastAsia="宋体" w:cs="宋体"/>
                <w:sz w:val="18"/>
                <w:szCs w:val="18"/>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安全性要求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1、网络安全：系统应部署于纯内网环境，通过一个指定的服务器地址和端口对其他业务系统提供服务，跟周边系统交互时只暴露代理服务器地址和端口，减少网络暴露面，最大程度降低网络风险；</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2、应用安全：应用安全是应用本身的安全性保障，系统具备身份鉴别、权限控制、通信保密性、抗抵赖、系统容错、防攻击、防SQL注入等能力；</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3、数据安全：数据安全是平台数据的安全性保障，系统具备数据完整性、数据保密性、防重发、敏感数据处理、数据备份和恢复等机制。支持用户分角色、分菜单权限、分数据权限等多级权限设置。</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4、操作审计：系统应支持记录并保存用户的访问和操作审计日志。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Calibri" w:hAnsi="Calibri" w:eastAsia="宋体" w:cs="Times New Roman"/>
                <w:sz w:val="18"/>
                <w:szCs w:val="18"/>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可靠性要求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1、iPaaS平台应支持高可靠部署和运行，无单点故障，保障业务7*24小时停机服务。</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2、平台控制端与API运行端应分离，控制端应支持随时平稳升级，升级时不影响API运行</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iPaaS平台应支持长期安全稳定运行。在iPaaS平台上集成的各应用系统之间不能相互影响，一个系统故障不应影响其他系统的稳定运行。iPaaS平台对瞬间或高峰期间的峰值压力，有足够的承载能力，并能对后台服务提供系统起到缓冲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Calibri" w:hAnsi="Calibri" w:eastAsia="宋体" w:cs="Times New Roman"/>
                <w:sz w:val="18"/>
                <w:szCs w:val="18"/>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扩展性要求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1、系统架构设计支持水平线性扩充，通过增加节点，即可实现系统处理能力的线性扩充。在线增加节点，即当前运行节点不影响，可以实现热部署，不影响生产系统的运行。</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2、能够应对企业将来业务的发展，提供横向扩展解决方案，包括业务量、对接协议、微服务支持的扩展。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Calibri" w:hAnsi="Calibri" w:eastAsia="宋体" w:cs="Times New Roman"/>
                <w:sz w:val="18"/>
                <w:szCs w:val="18"/>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性能要求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Times New Roman"/>
                <w:sz w:val="18"/>
                <w:szCs w:val="18"/>
              </w:rPr>
            </w:pPr>
            <w:r>
              <w:rPr>
                <w:rFonts w:hint="eastAsia" w:ascii="微软雅黑 Light" w:hAnsi="微软雅黑 Light" w:eastAsia="微软雅黑 Light" w:cs="微软雅黑 Light"/>
                <w:i w:val="0"/>
                <w:color w:val="000000"/>
                <w:kern w:val="0"/>
                <w:sz w:val="21"/>
                <w:szCs w:val="21"/>
                <w:u w:val="none"/>
                <w:lang w:val="en-US" w:eastAsia="zh-CN" w:bidi="ar"/>
              </w:rPr>
              <w:t>1、总体要求系统以满足未来十年交易量日均500万笔为基准目标，对于关键交易的系统内部处理时间&lt;100ms，对于非关键交易的系统内部处理时间&lt;1000ms。</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2、在达到系统性能指标峰值要求的同时，系统处理能力还留有足够的余量，CPU、内存等系统资源的使用率低于70%，达到平均值要求时，系统资源使用率应低于50%。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数据备份</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iPaaS平台应保障系统数据的存储安全和完整性，提供多种方式的数据安全策略，如：</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 数据备份：制定多种数据备份策略</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 灾难备份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统计报表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统计分析报表</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支持统计分析报表，可按照系统、调用者、API等多个维度统计API接口的数量、调用量、错误率、执行时间等多维度统计数据。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Times New Roman"/>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接口管理</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标准化的接口设计</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提供标准化的接口设计功能：</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支持手动创建基于Open API规范进行接口设计；</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支持导入Open API及Swagger规范的接口设计；</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支持基于表单创建接口设计，并基于设计进行API开发；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接口快速开发</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1、基于数据库快速开发RESTful或WebService的API接口：</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支持主流的数据库快速开发API接口，包括且不限于MySQL、Oracle、SqlServer、DB2、PostgreSQL、ClickHouse、Hive、HBase、Doris、MongoDB、HANA、ElasticSearch、Redis、达梦等；</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支持基于数据库，快速开发成友好的API接口，支持将对数据库的增、删、改、查及视图、存储过程等转换为接口；</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支持插入且更新操作转换为API，数据不存在时插入，存在时则更新；</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支持动态查询条件、分页查询等快捷设置；</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支持基于复杂SQL语句等快速开发API接口，支持友好的在线SQL编辑器；</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2、支持通过表单快速开发API：</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支持基于数据库快速开发、基于SAP RFC快速开发为REST/Webservice、WebSerice透传、REST快速转换WebService、WebService快速转换REST等快速开发方式；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企业已有接口接入</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支持通过代理透传方式实现企业已有HTTP协议接口快速接入平台</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支持通过Excel等文档批量接入文档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0"/>
                <w:szCs w:val="20"/>
                <w:u w:val="none"/>
                <w:lang w:val="en-US" w:eastAsia="zh-CN" w:bidi="ar"/>
              </w:rPr>
              <w:t>多维度接口管理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0"/>
                <w:szCs w:val="20"/>
                <w:u w:val="none"/>
                <w:lang w:val="en-US" w:eastAsia="zh-CN" w:bidi="ar"/>
              </w:rPr>
              <w:t>通过API门户实现对企业内部API资产多维管理：</w:t>
            </w:r>
            <w:r>
              <w:rPr>
                <w:rFonts w:hint="eastAsia" w:ascii="微软雅黑 Light" w:hAnsi="微软雅黑 Light" w:eastAsia="微软雅黑 Light" w:cs="微软雅黑 Light"/>
                <w:i w:val="0"/>
                <w:color w:val="000000"/>
                <w:kern w:val="0"/>
                <w:sz w:val="20"/>
                <w:szCs w:val="20"/>
                <w:u w:val="none"/>
                <w:lang w:val="en-US" w:eastAsia="zh-CN" w:bidi="ar"/>
              </w:rPr>
              <w:br w:type="textWrapping"/>
            </w:r>
            <w:r>
              <w:rPr>
                <w:rFonts w:hint="eastAsia" w:ascii="微软雅黑 Light" w:hAnsi="微软雅黑 Light" w:eastAsia="微软雅黑 Light" w:cs="微软雅黑 Light"/>
                <w:i w:val="0"/>
                <w:color w:val="000000"/>
                <w:kern w:val="0"/>
                <w:sz w:val="20"/>
                <w:szCs w:val="20"/>
                <w:u w:val="none"/>
                <w:lang w:val="en-US" w:eastAsia="zh-CN" w:bidi="ar"/>
              </w:rPr>
              <w:t>1、支持对内的API门户，可按租户门户与企业内部市场进行区分，分别展示当前租户下的API和所有租户下的API；</w:t>
            </w:r>
            <w:r>
              <w:rPr>
                <w:rFonts w:hint="eastAsia" w:ascii="微软雅黑 Light" w:hAnsi="微软雅黑 Light" w:eastAsia="微软雅黑 Light" w:cs="微软雅黑 Light"/>
                <w:i w:val="0"/>
                <w:color w:val="000000"/>
                <w:kern w:val="0"/>
                <w:sz w:val="20"/>
                <w:szCs w:val="20"/>
                <w:u w:val="none"/>
                <w:lang w:val="en-US" w:eastAsia="zh-CN" w:bidi="ar"/>
              </w:rPr>
              <w:br w:type="textWrapping"/>
            </w:r>
            <w:r>
              <w:rPr>
                <w:rFonts w:hint="eastAsia" w:ascii="微软雅黑 Light" w:hAnsi="微软雅黑 Light" w:eastAsia="微软雅黑 Light" w:cs="微软雅黑 Light"/>
                <w:i w:val="0"/>
                <w:color w:val="000000"/>
                <w:kern w:val="0"/>
                <w:sz w:val="20"/>
                <w:szCs w:val="20"/>
                <w:u w:val="none"/>
                <w:lang w:val="en-US" w:eastAsia="zh-CN" w:bidi="ar"/>
              </w:rPr>
              <w:t>2、可按照平台、租户、所属系统、所属业务分类等多维度展示企业接口资产，展示API基本信息和API文档；</w:t>
            </w:r>
            <w:r>
              <w:rPr>
                <w:rFonts w:hint="eastAsia" w:ascii="微软雅黑 Light" w:hAnsi="微软雅黑 Light" w:eastAsia="微软雅黑 Light" w:cs="微软雅黑 Light"/>
                <w:i w:val="0"/>
                <w:color w:val="000000"/>
                <w:kern w:val="0"/>
                <w:sz w:val="20"/>
                <w:szCs w:val="20"/>
                <w:u w:val="none"/>
                <w:lang w:val="en-US" w:eastAsia="zh-CN" w:bidi="ar"/>
              </w:rPr>
              <w:br w:type="textWrapping"/>
            </w:r>
            <w:r>
              <w:rPr>
                <w:rFonts w:hint="eastAsia" w:ascii="微软雅黑 Light" w:hAnsi="微软雅黑 Light" w:eastAsia="微软雅黑 Light" w:cs="微软雅黑 Light"/>
                <w:i w:val="0"/>
                <w:color w:val="000000"/>
                <w:kern w:val="0"/>
                <w:sz w:val="20"/>
                <w:szCs w:val="20"/>
                <w:u w:val="none"/>
                <w:lang w:val="en-US" w:eastAsia="zh-CN" w:bidi="ar"/>
              </w:rPr>
              <w:t>3、支持检索接口；支持同一租户、不同租户间进行接口调用申请、流程审批，审批后开放接口调用方式；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多版本管理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API接口多版本管理：</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1、要求API接口支持多版本管理，支持API接口同时存在多个版本，可以对单个版本进行上线和下线；</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2、多版本API自动维护多版本API文档，API文档可维护不同请求条件下的返回结果，API文档可导出；</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3、要求API接口的多个版本之间是热部署，互不影响，降低API接口变更时对已有系统的影响；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在线测试</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在线接口测试：</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1、要求支持API接口在线测试，可以对API接口在线测试调试；</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2、要求可以快捷切换同一接口不同版本进行接口测试</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3、要求能把测试的请求数据保存为模版数据，便于后续直接使用，提升测试效率；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日志管理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API接口的日志管理：</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1、要求支持API接口调用日志的配置策略，包括：支持配置日志记录的时间；支持配置只记录请求和响应日志，支持配置记录请求、响应和每个节点的日志；</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2、要求支持日志的归档策略，可以按周期自动归档，也可以临时手动归档，并可以支持查询归档后的日志；</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 调用日志支持全文检索；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接口策略</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API接口的策略管理：</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1、要求API接口支持方便地以单一API纬度或业务系统纬度配置各类策略，包括：API接口的认证策略、流量策略、授权策略、日志策略等；</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2、要求同一个策略可以维护多种规格策略，多个策略可以保存为策略模版，可以基于策略模版快速为API提供各类策略配置；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Times New Roman"/>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接口编排</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支持的连接器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丰富的连接器：</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1、要求支持丰富的连接器，连接器数量不少于100个，包括主流数据库、中间件及应用系统连接器；</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2、要求支持通过在线图形化方式，自定义创建新连接器，以满足企业更多的连接器场景；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接口触发方式</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丰富的接口触发方式：</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丰富的接口触发方式，除了支持HTTP/HTTPS手动触发方式，还具备：数据库监听方式、数据库CDC监听方式、消息队列监听方式、调度计划监听方式、文件监听方式、FTP监听方式、Sockets监听方式等可以触发应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友好的编排体验</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友好的接口编排操作体验：</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1、要求API接口编排易于理解，使用在线可视化、拖拉拽的方式进行接口编排</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2、可友好对接口编排的组件进行属性配置；</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3、编排数据可以结构化，能够让开发人员快速上手编排开发；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支持多种协议</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丰富的协议支持：</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1、要求支持多种协议适配，编排中需支持HTTP、HTTPS、SOAP、TCP、FILE、FTP、SFTP、MQTT、Socket、WebSocket、Dubbo、Kafka、MQ（RabbitMQ、ActiveMQ、RocketMQ等）、Redis等多种协议，并可相互转换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Times New Roman"/>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运维管理</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全链路跟踪日志</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全链路跟踪：</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1、要求支持全链路的跟踪的日志，可以查看应用接口调用过程中每个步骤的输入和输出数据；</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2、要求支持在运维时能够可视化地看到每个步骤的数据明细，快速排查出错的问题点；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监控预警</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完善的监控预警：</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1、要求支持完善的预警通知机制，支持配置API接口预警类型（例如实时预警或统计预警），支持配置预警通知的对象和方式；</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2、要求支持基于调用出错的实时预警，把错误调用实时通知给管理员；</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3、要求支持基于调用量、错误率、响应时长等维度的统计预警，在这些维度的统计数据偏离与正常阈值是发出预警，实现事前预警；</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4、要求支持自定义通知场景，便于集成企业已有的即时通讯，通过即时通讯发送邮件消息；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接口重试</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接口重试机制：</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1、要求应用接口</w:t>
            </w:r>
            <w:bookmarkStart w:id="0" w:name="_GoBack"/>
            <w:bookmarkEnd w:id="0"/>
            <w:r>
              <w:rPr>
                <w:rFonts w:hint="eastAsia" w:ascii="微软雅黑 Light" w:hAnsi="微软雅黑 Light" w:eastAsia="微软雅黑 Light" w:cs="微软雅黑 Light"/>
                <w:i w:val="0"/>
                <w:color w:val="000000"/>
                <w:kern w:val="0"/>
                <w:sz w:val="21"/>
                <w:szCs w:val="21"/>
                <w:u w:val="none"/>
                <w:lang w:val="en-US" w:eastAsia="zh-CN" w:bidi="ar"/>
              </w:rPr>
              <w:t>支持重试机制，支持在线手动重试API接口；</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2、要求支持自动重试组件，配置自动重试策略，实现自动重试；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业务状态</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支持业务状态与业务关键字配置：</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1、业务状态：支持以业务层面根据接口输出判断接口业务状态进行日志列表展示；</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2、业务关键字：支持配置接口请求、响应内容中的关键字段进行日志列表展示，支持精准匹配和模糊匹配；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Times New Roman"/>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API网关</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全生命周期管理</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全生命周期管理：</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1、要求支持应用接口需求提报、应用接口设计、应用接口定义、应用接口测试、应用接口审批、应用接口发布、应用接口上线、应用接口下线、应用接口运维、到应用接口消费的应用接口全生命周期管理；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安全认证</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安全认证控制：</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1、要求支持主流的身份认证： Basic Auth、Key Auth、JWT、Hmac、数字签名、OAuth2.0等认证方式；</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2、要求支持接口安全控制：IP控制（IP黑/白名单）、跨域访问控制；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流量控制</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流量控制：</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1、要求支持主流的流量控制措施，请求频次限制、报文大小限制、请求时段限制、熔断、降级、防重复提交、MOOK等流量控制措施；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Times New Roman"/>
                <w:sz w:val="18"/>
                <w:szCs w:val="18"/>
                <w:lang w:bidi="ar"/>
              </w:rPr>
            </w:pP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数据安全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数据传输安全控制：</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要求支持数据安全控制：请求/响应转换、数据加解密、错误码映射、数据脱敏、日志脱敏和代理缓存等。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等线" w:hAnsi="等线" w:eastAsia="等线" w:cs="Times New Roman"/>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实施及服务</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项目交付</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sz w:val="18"/>
                <w:szCs w:val="18"/>
                <w:lang w:bidi="ar"/>
              </w:rPr>
            </w:pPr>
            <w:r>
              <w:rPr>
                <w:rFonts w:hint="eastAsia" w:ascii="微软雅黑 Light" w:hAnsi="微软雅黑 Light" w:eastAsia="微软雅黑 Light" w:cs="微软雅黑 Light"/>
                <w:i w:val="0"/>
                <w:color w:val="000000"/>
                <w:kern w:val="0"/>
                <w:sz w:val="21"/>
                <w:szCs w:val="21"/>
                <w:u w:val="none"/>
                <w:lang w:val="en-US" w:eastAsia="zh-CN" w:bidi="ar"/>
              </w:rPr>
              <w:t>1、供方在服务梳理与接口规范制定上有一套标准体系或方法论，协助需方完成服务治理前期工作。</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2、快速响应用户需求并及时给出相应的解决方案及完成时间。</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3、项目实施需要厂商安排1名项目经理和至少2名经验丰富实施工程师（可互备）参与项目并跟进项目进度。</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4、在客户现场完成产品调试上线，解决上线初期遇到的问题。</w:t>
            </w:r>
            <w:r>
              <w:rPr>
                <w:rFonts w:hint="eastAsia" w:ascii="微软雅黑 Light" w:hAnsi="微软雅黑 Light" w:eastAsia="微软雅黑 Light" w:cs="微软雅黑 Light"/>
                <w:i w:val="0"/>
                <w:color w:val="000000"/>
                <w:kern w:val="0"/>
                <w:sz w:val="21"/>
                <w:szCs w:val="21"/>
                <w:u w:val="none"/>
                <w:lang w:val="en-US" w:eastAsia="zh-CN" w:bidi="ar"/>
              </w:rPr>
              <w:br w:type="textWrapping"/>
            </w:r>
            <w:r>
              <w:rPr>
                <w:rFonts w:hint="eastAsia" w:ascii="微软雅黑 Light" w:hAnsi="微软雅黑 Light" w:eastAsia="微软雅黑 Light" w:cs="微软雅黑 Light"/>
                <w:i w:val="0"/>
                <w:color w:val="000000"/>
                <w:kern w:val="0"/>
                <w:sz w:val="21"/>
                <w:szCs w:val="21"/>
                <w:u w:val="none"/>
                <w:lang w:val="en-US" w:eastAsia="zh-CN" w:bidi="ar"/>
              </w:rPr>
              <w:t>5、供方在集成管理制度和对接流程上有一套标准体系或方法论，协助需方快速完成系统对接，以及集成管理。</w:t>
            </w:r>
          </w:p>
        </w:tc>
      </w:tr>
    </w:tbl>
    <w:p>
      <w:pPr>
        <w:rPr>
          <w:shd w:val="clear" w:color="auto" w:fill="FFFF00"/>
        </w:rPr>
      </w:pPr>
    </w:p>
    <w:p>
      <w:pPr>
        <w:rPr>
          <w:rStyle w:val="10"/>
          <w:rFonts w:ascii="宋体" w:hAnsi="宋体" w:eastAsia="宋体"/>
          <w:b w:val="0"/>
          <w:sz w:val="30"/>
          <w:szCs w:val="30"/>
        </w:rPr>
      </w:pPr>
      <w:r>
        <w:rPr>
          <w:rStyle w:val="10"/>
          <w:rFonts w:hint="eastAsia" w:ascii="宋体" w:hAnsi="宋体" w:eastAsia="宋体"/>
          <w:sz w:val="30"/>
          <w:szCs w:val="30"/>
        </w:rPr>
        <w:t>二、报价</w:t>
      </w:r>
      <w:r>
        <w:rPr>
          <w:rStyle w:val="10"/>
          <w:rFonts w:ascii="宋体" w:hAnsi="宋体" w:eastAsia="宋体"/>
          <w:sz w:val="30"/>
          <w:szCs w:val="30"/>
        </w:rPr>
        <w:t>人的资格要求:</w:t>
      </w:r>
    </w:p>
    <w:p>
      <w:pPr>
        <w:spacing w:line="360" w:lineRule="auto"/>
        <w:ind w:firstLine="424" w:firstLineChars="177"/>
        <w:jc w:val="left"/>
        <w:rPr>
          <w:rFonts w:ascii="宋体" w:hAnsi="宋体"/>
          <w:sz w:val="24"/>
          <w:szCs w:val="24"/>
        </w:rPr>
      </w:pPr>
      <w:r>
        <w:rPr>
          <w:rFonts w:hint="eastAsia" w:ascii="宋体" w:hAnsi="宋体"/>
          <w:sz w:val="24"/>
          <w:szCs w:val="24"/>
        </w:rPr>
        <w:t>1、具备该</w:t>
      </w:r>
      <w:r>
        <w:rPr>
          <w:rFonts w:hint="eastAsia" w:ascii="宋体" w:hAnsi="宋体"/>
          <w:sz w:val="24"/>
          <w:szCs w:val="24"/>
          <w:highlight w:val="none"/>
          <w:lang w:val="en-US" w:eastAsia="zh-CN"/>
        </w:rPr>
        <w:t>软件开发</w:t>
      </w:r>
      <w:r>
        <w:rPr>
          <w:rFonts w:hint="eastAsia" w:ascii="宋体" w:hAnsi="宋体"/>
          <w:sz w:val="24"/>
          <w:szCs w:val="24"/>
        </w:rPr>
        <w:t>资质或者合格代理资质，能有效提供售后服务；</w:t>
      </w:r>
    </w:p>
    <w:p>
      <w:pPr>
        <w:spacing w:line="360" w:lineRule="auto"/>
        <w:ind w:firstLine="424" w:firstLineChars="177"/>
        <w:jc w:val="left"/>
        <w:rPr>
          <w:rFonts w:ascii="宋体" w:hAnsi="宋体"/>
          <w:sz w:val="24"/>
          <w:szCs w:val="24"/>
          <w:shd w:val="clear" w:color="auto" w:fill="FFFF00"/>
        </w:rPr>
      </w:pPr>
      <w:r>
        <w:rPr>
          <w:rFonts w:hint="eastAsia" w:ascii="宋体" w:hAnsi="宋体"/>
          <w:sz w:val="24"/>
          <w:szCs w:val="24"/>
        </w:rPr>
        <w:t>2、须接受签订大族《阳光合作告知书》《保密协议书》；</w:t>
      </w:r>
    </w:p>
    <w:p>
      <w:pPr>
        <w:spacing w:line="360" w:lineRule="auto"/>
        <w:ind w:firstLine="424" w:firstLineChars="177"/>
        <w:jc w:val="left"/>
        <w:rPr>
          <w:rFonts w:ascii="宋体" w:hAnsi="宋体"/>
          <w:sz w:val="24"/>
          <w:szCs w:val="24"/>
        </w:rPr>
      </w:pPr>
      <w:r>
        <w:rPr>
          <w:rFonts w:ascii="宋体" w:hAnsi="宋体"/>
          <w:sz w:val="24"/>
          <w:szCs w:val="24"/>
        </w:rPr>
        <w:t>3</w:t>
      </w:r>
      <w:r>
        <w:rPr>
          <w:rFonts w:hint="eastAsia" w:ascii="宋体" w:hAnsi="宋体"/>
          <w:sz w:val="24"/>
          <w:szCs w:val="24"/>
        </w:rPr>
        <w:t>、须能提供增值税专用发票；</w:t>
      </w:r>
    </w:p>
    <w:p>
      <w:pPr>
        <w:spacing w:line="360" w:lineRule="auto"/>
        <w:ind w:firstLine="424" w:firstLineChars="177"/>
        <w:jc w:val="left"/>
        <w:rPr>
          <w:rFonts w:ascii="宋体" w:hAnsi="宋体"/>
          <w:sz w:val="24"/>
          <w:szCs w:val="24"/>
        </w:rPr>
      </w:pPr>
      <w:r>
        <w:rPr>
          <w:rFonts w:ascii="宋体" w:hAnsi="宋体"/>
          <w:sz w:val="24"/>
          <w:szCs w:val="24"/>
        </w:rPr>
        <w:t>4</w:t>
      </w:r>
      <w:r>
        <w:rPr>
          <w:rFonts w:hint="eastAsia" w:ascii="宋体" w:hAnsi="宋体"/>
          <w:sz w:val="24"/>
          <w:szCs w:val="24"/>
        </w:rPr>
        <w:t>、须提供</w:t>
      </w:r>
      <w:r>
        <w:rPr>
          <w:rFonts w:hint="eastAsia" w:ascii="宋体" w:hAnsi="宋体"/>
          <w:sz w:val="24"/>
          <w:szCs w:val="24"/>
          <w:lang w:val="en-US" w:eastAsia="zh-CN"/>
        </w:rPr>
        <w:t>回应需求目标的</w:t>
      </w:r>
      <w:r>
        <w:rPr>
          <w:rFonts w:hint="eastAsia" w:ascii="宋体" w:hAnsi="宋体"/>
          <w:sz w:val="24"/>
          <w:szCs w:val="24"/>
        </w:rPr>
        <w:t>产品资料说明书及技术参数；</w:t>
      </w:r>
    </w:p>
    <w:p>
      <w:pPr>
        <w:spacing w:line="360" w:lineRule="auto"/>
        <w:ind w:firstLine="424" w:firstLineChars="177"/>
        <w:jc w:val="left"/>
        <w:rPr>
          <w:rFonts w:ascii="宋体" w:hAnsi="宋体"/>
          <w:sz w:val="24"/>
          <w:szCs w:val="24"/>
        </w:rPr>
      </w:pPr>
      <w:r>
        <w:rPr>
          <w:rFonts w:hint="eastAsia" w:ascii="宋体" w:hAnsi="宋体"/>
          <w:sz w:val="24"/>
          <w:szCs w:val="24"/>
        </w:rPr>
        <w:t>6、须提供以下资质证明文件：</w:t>
      </w:r>
    </w:p>
    <w:p>
      <w:pPr>
        <w:spacing w:line="360" w:lineRule="auto"/>
        <w:ind w:firstLine="566" w:firstLineChars="236"/>
        <w:jc w:val="left"/>
        <w:rPr>
          <w:rFonts w:ascii="宋体" w:hAnsi="宋体"/>
          <w:sz w:val="24"/>
          <w:szCs w:val="24"/>
        </w:rPr>
      </w:pPr>
      <w:r>
        <w:rPr>
          <w:rFonts w:hint="eastAsia" w:ascii="宋体" w:hAnsi="宋体"/>
          <w:sz w:val="24"/>
          <w:szCs w:val="24"/>
        </w:rPr>
        <w:t>（1）、营业执照（经营范围必须涵盖所报价产品）；</w:t>
      </w:r>
    </w:p>
    <w:p>
      <w:pPr>
        <w:spacing w:line="360" w:lineRule="auto"/>
        <w:ind w:firstLine="566" w:firstLineChars="236"/>
        <w:jc w:val="left"/>
        <w:rPr>
          <w:rFonts w:ascii="宋体" w:hAnsi="宋体"/>
          <w:sz w:val="24"/>
          <w:szCs w:val="24"/>
        </w:rPr>
      </w:pPr>
      <w:r>
        <w:rPr>
          <w:rFonts w:hint="eastAsia" w:ascii="宋体" w:hAnsi="宋体"/>
          <w:sz w:val="24"/>
          <w:szCs w:val="24"/>
        </w:rPr>
        <w:t>（2）、银行开户许可证；</w:t>
      </w:r>
    </w:p>
    <w:p>
      <w:pPr>
        <w:spacing w:line="360" w:lineRule="auto"/>
        <w:ind w:firstLine="566" w:firstLineChars="236"/>
        <w:jc w:val="left"/>
        <w:rPr>
          <w:rFonts w:ascii="宋体" w:hAnsi="宋体"/>
          <w:sz w:val="24"/>
          <w:szCs w:val="24"/>
        </w:rPr>
      </w:pPr>
      <w:r>
        <w:rPr>
          <w:rFonts w:hint="eastAsia" w:ascii="宋体" w:hAnsi="宋体"/>
          <w:sz w:val="24"/>
          <w:szCs w:val="24"/>
        </w:rPr>
        <w:t>（3）、开票资料；</w:t>
      </w:r>
    </w:p>
    <w:p>
      <w:pPr>
        <w:spacing w:line="360" w:lineRule="auto"/>
        <w:ind w:firstLine="566" w:firstLineChars="236"/>
        <w:jc w:val="left"/>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、报价方须提供经营场所的租赁合同或房产证复印件；</w:t>
      </w:r>
    </w:p>
    <w:p>
      <w:pPr>
        <w:spacing w:line="360" w:lineRule="auto"/>
        <w:ind w:firstLine="566" w:firstLineChars="236"/>
        <w:jc w:val="left"/>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rPr>
        <w:t>报价人认为有必要提供的声明及其它资质证明文件（例如：有效的代理证、近期财务报表）；</w:t>
      </w:r>
    </w:p>
    <w:p>
      <w:pPr>
        <w:spacing w:line="360" w:lineRule="auto"/>
        <w:ind w:firstLine="566" w:firstLineChars="236"/>
        <w:jc w:val="left"/>
        <w:rPr>
          <w:rFonts w:hint="default" w:ascii="宋体" w:hAnsi="宋体" w:eastAsiaTheme="minorEastAsia"/>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rPr>
        <w:t>除依报价方自身格式提供一份</w:t>
      </w:r>
      <w:r>
        <w:rPr>
          <w:rFonts w:hint="eastAsia" w:ascii="宋体" w:hAnsi="宋体"/>
          <w:sz w:val="24"/>
          <w:szCs w:val="24"/>
          <w:lang w:val="en-US" w:eastAsia="zh-CN"/>
        </w:rPr>
        <w:t>外</w:t>
      </w:r>
      <w:r>
        <w:rPr>
          <w:rFonts w:hint="eastAsia" w:ascii="宋体" w:hAnsi="宋体"/>
          <w:sz w:val="24"/>
          <w:szCs w:val="24"/>
        </w:rPr>
        <w:t>，另需依附件资料格式提供一份（必须）</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22" w:firstLineChars="176"/>
        <w:textAlignment w:val="auto"/>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7.本项目特定的资格要求：</w:t>
      </w:r>
    </w:p>
    <w:p>
      <w:pPr>
        <w:keepNext w:val="0"/>
        <w:keepLines w:val="0"/>
        <w:pageBreakBefore w:val="0"/>
        <w:widowControl w:val="0"/>
        <w:kinsoku/>
        <w:wordWrap/>
        <w:overflowPunct/>
        <w:topLinePunct w:val="0"/>
        <w:autoSpaceDE/>
        <w:autoSpaceDN/>
        <w:bidi w:val="0"/>
        <w:adjustRightInd/>
        <w:snapToGrid/>
        <w:spacing w:line="360" w:lineRule="auto"/>
        <w:ind w:firstLine="564" w:firstLineChars="235"/>
        <w:jc w:val="left"/>
        <w:textAlignment w:val="auto"/>
        <w:rPr>
          <w:rFonts w:hint="eastAsia" w:ascii="宋体" w:hAnsi="宋体"/>
          <w:sz w:val="24"/>
          <w:szCs w:val="24"/>
          <w:lang w:val="en-US" w:eastAsia="zh-CN"/>
        </w:rPr>
      </w:pPr>
      <w:r>
        <w:rPr>
          <w:rFonts w:hint="eastAsia" w:ascii="宋体" w:hAnsi="宋体"/>
          <w:sz w:val="24"/>
          <w:szCs w:val="24"/>
          <w:lang w:val="en-US" w:eastAsia="zh-CN"/>
        </w:rPr>
        <w:t>（1）、近3年（以合同签订时间为准，自本项目采购公告发布之日起倒推）须具有至少3项类似项目合同案例，报价时须提供项目合同关键页扫描件等相关证明材料。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2" w:firstLineChars="176"/>
        <w:textAlignment w:val="auto"/>
        <w:rPr>
          <w:rFonts w:hint="eastAsia" w:ascii="宋体" w:hAnsi="宋体" w:eastAsiaTheme="minorEastAsia" w:cstheme="minorBidi"/>
          <w:b w:val="0"/>
          <w:bCs w:val="0"/>
          <w:kern w:val="2"/>
          <w:sz w:val="24"/>
          <w:szCs w:val="24"/>
          <w:lang w:val="en-US" w:eastAsia="zh-CN" w:bidi="ar-SA"/>
        </w:rPr>
      </w:pPr>
      <w:r>
        <w:rPr>
          <w:rFonts w:hint="eastAsia" w:ascii="宋体" w:hAnsi="宋体" w:eastAsiaTheme="minorEastAsia" w:cstheme="minorBidi"/>
          <w:b w:val="0"/>
          <w:bCs w:val="0"/>
          <w:kern w:val="2"/>
          <w:sz w:val="24"/>
          <w:szCs w:val="24"/>
          <w:lang w:val="en-US" w:eastAsia="zh-CN" w:bidi="ar-SA"/>
        </w:rPr>
        <w:t>确定采购后承担本项目的主要人员要求：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4" w:firstLineChars="235"/>
        <w:jc w:val="left"/>
        <w:textAlignment w:val="auto"/>
        <w:rPr>
          <w:rFonts w:hint="eastAsia" w:ascii="宋体" w:hAnsi="宋体"/>
          <w:sz w:val="24"/>
          <w:szCs w:val="24"/>
          <w:lang w:val="en-US" w:eastAsia="zh-CN"/>
        </w:rPr>
      </w:pPr>
      <w:r>
        <w:rPr>
          <w:rFonts w:hint="eastAsia" w:ascii="宋体" w:hAnsi="宋体"/>
          <w:sz w:val="24"/>
          <w:szCs w:val="24"/>
          <w:lang w:val="en-US" w:eastAsia="zh-CN"/>
        </w:rPr>
        <w:t>、项目经理至少有3年以上IpaaS项目管理经验，如果通过PMP 认证请提供证明；且近3年内至少有1个以上的同行业项目管理经验； </w:t>
      </w:r>
      <w:r>
        <w:rPr>
          <w:rFonts w:hint="eastAsia" w:ascii="宋体" w:hAnsi="宋体"/>
          <w:sz w:val="24"/>
          <w:szCs w:val="24"/>
          <w:lang w:val="en-US" w:eastAsia="zh-CN"/>
        </w:rPr>
        <w:br w:type="textWrapping"/>
      </w:r>
      <w:r>
        <w:rPr>
          <w:rFonts w:hint="eastAsia" w:ascii="宋体" w:hAnsi="宋体"/>
          <w:sz w:val="24"/>
          <w:szCs w:val="24"/>
          <w:lang w:val="en-US" w:eastAsia="zh-CN"/>
        </w:rPr>
        <w:t xml:space="preserve">    （2）、实施工程师至少有3年及以上IpaaS项目实施经验；</w:t>
      </w:r>
      <w:r>
        <w:rPr>
          <w:rFonts w:hint="eastAsia" w:ascii="宋体" w:hAnsi="宋体"/>
          <w:sz w:val="24"/>
          <w:szCs w:val="24"/>
          <w:lang w:val="en-US" w:eastAsia="zh-CN"/>
        </w:rPr>
        <w:br w:type="textWrapping"/>
      </w:r>
      <w:r>
        <w:rPr>
          <w:rFonts w:hint="eastAsia" w:ascii="宋体" w:hAnsi="宋体"/>
          <w:sz w:val="24"/>
          <w:szCs w:val="24"/>
          <w:lang w:val="en-US" w:eastAsia="zh-CN"/>
        </w:rPr>
        <w:t xml:space="preserve">    （3）、拟参与本项目的项目经理、主要的实施顾问、开发负责人需要接受现场/电话视频面试；</w:t>
      </w:r>
      <w:r>
        <w:rPr>
          <w:rFonts w:hint="eastAsia" w:ascii="宋体" w:hAnsi="宋体"/>
          <w:sz w:val="24"/>
          <w:szCs w:val="24"/>
          <w:lang w:val="en-US" w:eastAsia="zh-CN"/>
        </w:rPr>
        <w:br w:type="textWrapping"/>
      </w:r>
      <w:r>
        <w:rPr>
          <w:rFonts w:hint="eastAsia" w:ascii="宋体" w:hAnsi="宋体"/>
          <w:sz w:val="24"/>
          <w:szCs w:val="24"/>
          <w:lang w:val="en-US" w:eastAsia="zh-CN"/>
        </w:rPr>
        <w:t xml:space="preserve">    （4）、对于本项目中的团队成员，需详细列出人员名单、所在单位、在本项目中所承担的角色、工作内容、工作投入量等信息；</w:t>
      </w:r>
    </w:p>
    <w:p>
      <w:pPr>
        <w:numPr>
          <w:ilvl w:val="0"/>
          <w:numId w:val="0"/>
        </w:numPr>
        <w:rPr>
          <w:rStyle w:val="10"/>
          <w:rFonts w:hint="eastAsia" w:ascii="宋体" w:hAnsi="宋体" w:eastAsia="宋体"/>
          <w:sz w:val="30"/>
          <w:szCs w:val="30"/>
        </w:rPr>
      </w:pPr>
      <w:r>
        <w:rPr>
          <w:rFonts w:hint="eastAsia" w:ascii="宋体" w:hAnsi="宋体" w:eastAsia="宋体"/>
          <w:b/>
          <w:sz w:val="30"/>
          <w:szCs w:val="30"/>
          <w:lang w:val="en-US" w:eastAsia="zh-CN"/>
        </w:rPr>
        <w:t>三、密封报价文件清单</w:t>
      </w:r>
      <w:r>
        <w:rPr>
          <w:rStyle w:val="10"/>
          <w:rFonts w:hint="eastAsia" w:ascii="宋体" w:hAnsi="宋体" w:eastAsia="宋体"/>
          <w:sz w:val="30"/>
          <w:szCs w:val="30"/>
        </w:rPr>
        <w:t>：</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营业执照（经营范围必须涵盖所报价产品）</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银行开户许可证；</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开票资料；</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报价方须提供经营场所的租赁合同或房产证复印件；</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除依报价方自身格式提供一份</w:t>
      </w:r>
      <w:r>
        <w:rPr>
          <w:rFonts w:hint="eastAsia" w:ascii="宋体" w:hAnsi="宋体"/>
          <w:sz w:val="24"/>
          <w:szCs w:val="24"/>
          <w:lang w:val="en-US" w:eastAsia="zh-CN"/>
        </w:rPr>
        <w:t>外</w:t>
      </w:r>
      <w:r>
        <w:rPr>
          <w:rFonts w:hint="eastAsia" w:ascii="宋体" w:hAnsi="宋体"/>
          <w:sz w:val="24"/>
          <w:szCs w:val="24"/>
        </w:rPr>
        <w:t>，另需依附件资料格式提供一份（必须）</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6、回签</w:t>
      </w:r>
      <w:r>
        <w:rPr>
          <w:rFonts w:hint="eastAsia" w:ascii="宋体" w:hAnsi="宋体"/>
          <w:sz w:val="24"/>
          <w:szCs w:val="24"/>
        </w:rPr>
        <w:t>大族《阳光合作告知书》《保密协议书》</w:t>
      </w:r>
    </w:p>
    <w:p>
      <w:pPr>
        <w:spacing w:line="360" w:lineRule="auto"/>
        <w:ind w:firstLine="424" w:firstLineChars="177"/>
        <w:jc w:val="left"/>
        <w:rPr>
          <w:rFonts w:hint="eastAsia" w:ascii="宋体" w:hAnsi="宋体"/>
          <w:sz w:val="24"/>
          <w:szCs w:val="24"/>
          <w:lang w:val="en-US" w:eastAsia="zh-CN"/>
        </w:rPr>
      </w:pPr>
      <w:r>
        <w:rPr>
          <w:rFonts w:hint="eastAsia" w:ascii="宋体" w:hAnsi="宋体"/>
          <w:sz w:val="24"/>
          <w:szCs w:val="24"/>
          <w:lang w:val="en-US" w:eastAsia="zh-CN"/>
        </w:rPr>
        <w:t>7、非</w:t>
      </w:r>
      <w:r>
        <w:rPr>
          <w:rFonts w:hint="eastAsia" w:ascii="宋体" w:hAnsi="宋体"/>
          <w:sz w:val="24"/>
          <w:szCs w:val="24"/>
        </w:rPr>
        <w:t>该</w:t>
      </w:r>
      <w:r>
        <w:rPr>
          <w:rFonts w:hint="eastAsia" w:ascii="宋体" w:hAnsi="宋体"/>
          <w:sz w:val="24"/>
          <w:szCs w:val="24"/>
          <w:lang w:val="en-US" w:eastAsia="zh-CN"/>
        </w:rPr>
        <w:t>软件的开发商，需提供</w:t>
      </w:r>
      <w:r>
        <w:rPr>
          <w:rFonts w:hint="eastAsia" w:ascii="宋体" w:hAnsi="宋体"/>
          <w:sz w:val="24"/>
          <w:szCs w:val="24"/>
        </w:rPr>
        <w:t>合格代理</w:t>
      </w:r>
      <w:r>
        <w:rPr>
          <w:rFonts w:hint="eastAsia" w:ascii="宋体" w:hAnsi="宋体"/>
          <w:sz w:val="24"/>
          <w:szCs w:val="24"/>
          <w:lang w:val="en-US" w:eastAsia="zh-CN"/>
        </w:rPr>
        <w:t>证书。</w:t>
      </w:r>
    </w:p>
    <w:p>
      <w:pPr>
        <w:spacing w:line="360" w:lineRule="auto"/>
        <w:ind w:firstLine="424" w:firstLineChars="177"/>
        <w:jc w:val="left"/>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须提供</w:t>
      </w:r>
      <w:r>
        <w:rPr>
          <w:rFonts w:hint="eastAsia" w:ascii="宋体" w:hAnsi="宋体"/>
          <w:sz w:val="24"/>
          <w:szCs w:val="24"/>
          <w:lang w:val="en-US" w:eastAsia="zh-CN"/>
        </w:rPr>
        <w:t>回应需求目标的</w:t>
      </w:r>
      <w:r>
        <w:rPr>
          <w:rFonts w:hint="eastAsia" w:ascii="宋体" w:hAnsi="宋体"/>
          <w:sz w:val="24"/>
          <w:szCs w:val="24"/>
        </w:rPr>
        <w:t>产品资料说明书及技术参数</w:t>
      </w:r>
    </w:p>
    <w:p>
      <w:pPr>
        <w:spacing w:line="360" w:lineRule="auto"/>
        <w:ind w:firstLine="424" w:firstLineChars="177"/>
        <w:jc w:val="left"/>
        <w:rPr>
          <w:rFonts w:hint="eastAsia" w:ascii="宋体" w:hAnsi="宋体"/>
          <w:sz w:val="24"/>
          <w:szCs w:val="24"/>
          <w:lang w:val="en-US" w:eastAsia="zh-CN"/>
        </w:rPr>
      </w:pPr>
      <w:r>
        <w:rPr>
          <w:rFonts w:hint="eastAsia" w:ascii="宋体" w:hAnsi="宋体"/>
          <w:sz w:val="24"/>
          <w:szCs w:val="24"/>
          <w:lang w:val="en-US" w:eastAsia="zh-CN"/>
        </w:rPr>
        <w:t>9、近3年（以合同签订时间为准，自本项目采购公告发布之日起倒推）须具有至少3项类似项目合同案例，报价时须提供项目合同关键页扫描件等相关证明材料</w:t>
      </w:r>
    </w:p>
    <w:p>
      <w:pPr>
        <w:keepNext w:val="0"/>
        <w:keepLines w:val="0"/>
        <w:pageBreakBefore w:val="0"/>
        <w:widowControl w:val="0"/>
        <w:kinsoku/>
        <w:wordWrap/>
        <w:overflowPunct/>
        <w:topLinePunct w:val="0"/>
        <w:autoSpaceDE/>
        <w:autoSpaceDN/>
        <w:bidi w:val="0"/>
        <w:adjustRightInd/>
        <w:snapToGrid/>
        <w:spacing w:line="360" w:lineRule="auto"/>
        <w:ind w:firstLine="564" w:firstLineChars="235"/>
        <w:jc w:val="left"/>
        <w:textAlignment w:val="auto"/>
        <w:rPr>
          <w:rFonts w:hint="eastAsia" w:ascii="宋体" w:hAnsi="宋体"/>
          <w:sz w:val="24"/>
          <w:szCs w:val="24"/>
          <w:lang w:val="en-US" w:eastAsia="zh-CN"/>
        </w:rPr>
      </w:pPr>
      <w:r>
        <w:rPr>
          <w:rFonts w:hint="eastAsia" w:ascii="宋体" w:hAnsi="宋体"/>
          <w:sz w:val="24"/>
          <w:szCs w:val="24"/>
          <w:lang w:val="en-US" w:eastAsia="zh-CN"/>
        </w:rPr>
        <w:t>（以上文件复印件均需加盖企业公章）</w:t>
      </w:r>
    </w:p>
    <w:p>
      <w:pPr>
        <w:rPr>
          <w:rStyle w:val="10"/>
          <w:rFonts w:ascii="宋体" w:hAnsi="宋体" w:eastAsia="宋体"/>
          <w:b w:val="0"/>
          <w:bCs w:val="0"/>
          <w:sz w:val="30"/>
          <w:szCs w:val="30"/>
        </w:rPr>
      </w:pPr>
      <w:r>
        <w:rPr>
          <w:rFonts w:hint="eastAsia" w:ascii="宋体" w:hAnsi="宋体" w:eastAsia="宋体"/>
          <w:b/>
          <w:sz w:val="30"/>
          <w:szCs w:val="30"/>
          <w:lang w:val="en-US" w:eastAsia="zh-CN"/>
        </w:rPr>
        <w:t>四</w:t>
      </w:r>
      <w:r>
        <w:rPr>
          <w:rFonts w:hint="eastAsia" w:ascii="宋体" w:hAnsi="宋体" w:eastAsia="宋体"/>
          <w:b/>
          <w:sz w:val="30"/>
          <w:szCs w:val="30"/>
        </w:rPr>
        <w:t>、</w:t>
      </w:r>
      <w:r>
        <w:rPr>
          <w:rStyle w:val="10"/>
          <w:rFonts w:hint="eastAsia" w:ascii="宋体" w:hAnsi="宋体" w:eastAsia="宋体"/>
          <w:sz w:val="30"/>
          <w:szCs w:val="30"/>
        </w:rPr>
        <w:t>报价时间/地点安排：</w:t>
      </w:r>
    </w:p>
    <w:p>
      <w:pPr>
        <w:rPr>
          <w:rStyle w:val="10"/>
          <w:rFonts w:ascii="宋体" w:hAnsi="宋体" w:eastAsia="宋体"/>
          <w:b w:val="0"/>
          <w:sz w:val="32"/>
          <w:szCs w:val="32"/>
        </w:rPr>
      </w:pPr>
      <w:r>
        <w:rPr>
          <w:rStyle w:val="10"/>
          <w:rFonts w:ascii="宋体" w:hAnsi="宋体" w:eastAsia="宋体"/>
          <w:b w:val="0"/>
          <w:sz w:val="24"/>
          <w:szCs w:val="24"/>
        </w:rPr>
        <w:t>提交</w:t>
      </w:r>
      <w:r>
        <w:rPr>
          <w:rStyle w:val="10"/>
          <w:rFonts w:hint="eastAsia" w:ascii="宋体" w:hAnsi="宋体" w:eastAsia="宋体"/>
          <w:b w:val="0"/>
          <w:sz w:val="24"/>
          <w:szCs w:val="24"/>
        </w:rPr>
        <w:t>报价</w:t>
      </w:r>
      <w:r>
        <w:rPr>
          <w:rStyle w:val="10"/>
          <w:rFonts w:ascii="宋体" w:hAnsi="宋体" w:eastAsia="宋体"/>
          <w:b w:val="0"/>
          <w:sz w:val="24"/>
          <w:szCs w:val="24"/>
        </w:rPr>
        <w:t>文件</w:t>
      </w:r>
      <w:r>
        <w:rPr>
          <w:rStyle w:val="10"/>
          <w:rFonts w:hint="eastAsia" w:ascii="宋体" w:hAnsi="宋体" w:eastAsia="宋体"/>
          <w:b w:val="0"/>
          <w:sz w:val="24"/>
          <w:szCs w:val="24"/>
        </w:rPr>
        <w:t>开始时间:</w:t>
      </w:r>
      <w:r>
        <w:rPr>
          <w:u w:val="single"/>
        </w:rPr>
        <w:t xml:space="preserve"> 2023</w:t>
      </w:r>
      <w:r>
        <w:rPr>
          <w:rFonts w:hint="eastAsia" w:cs="宋体"/>
        </w:rPr>
        <w:t>年</w:t>
      </w:r>
      <w:r>
        <w:rPr>
          <w:rFonts w:hint="eastAsia"/>
          <w:u w:val="single"/>
          <w:lang w:val="en-US" w:eastAsia="zh-CN"/>
        </w:rPr>
        <w:t>12</w:t>
      </w:r>
      <w:r>
        <w:rPr>
          <w:rFonts w:hint="eastAsia" w:cs="宋体"/>
        </w:rPr>
        <w:t>月</w:t>
      </w:r>
      <w:r>
        <w:rPr>
          <w:rFonts w:hint="eastAsia" w:cs="宋体"/>
          <w:u w:val="single"/>
          <w:lang w:val="en-US" w:eastAsia="zh-CN"/>
        </w:rPr>
        <w:t>29</w:t>
      </w:r>
      <w:r>
        <w:rPr>
          <w:rFonts w:hint="eastAsia" w:cs="宋体"/>
        </w:rPr>
        <w:t>日</w:t>
      </w:r>
      <w:r>
        <w:rPr>
          <w:rFonts w:hint="eastAsia" w:cs="宋体"/>
          <w:lang w:val="en-US" w:eastAsia="zh-CN"/>
        </w:rPr>
        <w:t>9</w:t>
      </w:r>
      <w:r>
        <w:rPr>
          <w:u w:val="single"/>
        </w:rPr>
        <w:t>:00</w:t>
      </w:r>
      <w:r>
        <w:t xml:space="preserve"> </w:t>
      </w:r>
      <w:r>
        <w:rPr>
          <w:rFonts w:hint="eastAsia" w:cs="宋体"/>
        </w:rPr>
        <w:t>时</w:t>
      </w:r>
    </w:p>
    <w:p>
      <w:pPr>
        <w:spacing w:line="360" w:lineRule="auto"/>
        <w:rPr>
          <w:rFonts w:ascii="宋体" w:hAnsi="宋体" w:eastAsia="宋体" w:cs="宋体"/>
          <w:sz w:val="24"/>
          <w:szCs w:val="24"/>
        </w:rPr>
      </w:pPr>
      <w:r>
        <w:rPr>
          <w:rStyle w:val="10"/>
          <w:rFonts w:ascii="宋体" w:hAnsi="宋体" w:eastAsia="宋体"/>
          <w:b w:val="0"/>
          <w:sz w:val="24"/>
          <w:szCs w:val="24"/>
        </w:rPr>
        <w:t>提交</w:t>
      </w:r>
      <w:r>
        <w:rPr>
          <w:rStyle w:val="10"/>
          <w:rFonts w:hint="eastAsia" w:ascii="宋体" w:hAnsi="宋体" w:eastAsia="宋体"/>
          <w:b w:val="0"/>
          <w:sz w:val="24"/>
          <w:szCs w:val="24"/>
        </w:rPr>
        <w:t>报价</w:t>
      </w:r>
      <w:r>
        <w:rPr>
          <w:rStyle w:val="10"/>
          <w:rFonts w:ascii="宋体" w:hAnsi="宋体" w:eastAsia="宋体"/>
          <w:b w:val="0"/>
          <w:sz w:val="24"/>
          <w:szCs w:val="24"/>
        </w:rPr>
        <w:t>文件截止时间</w:t>
      </w:r>
      <w:r>
        <w:rPr>
          <w:rStyle w:val="10"/>
          <w:rFonts w:hint="eastAsia" w:ascii="宋体" w:hAnsi="宋体" w:eastAsia="宋体"/>
          <w:b w:val="0"/>
          <w:sz w:val="24"/>
          <w:szCs w:val="24"/>
        </w:rPr>
        <w:t>:</w:t>
      </w:r>
      <w:r>
        <w:rPr>
          <w:rFonts w:ascii="宋体" w:hAnsi="宋体" w:eastAsia="宋体"/>
          <w:sz w:val="24"/>
          <w:szCs w:val="24"/>
          <w:u w:val="single"/>
        </w:rPr>
        <w:t>202</w:t>
      </w:r>
      <w:r>
        <w:rPr>
          <w:rFonts w:hint="eastAsia" w:ascii="宋体" w:hAnsi="宋体" w:eastAsia="宋体"/>
          <w:sz w:val="24"/>
          <w:szCs w:val="24"/>
          <w:u w:val="single"/>
          <w:lang w:val="en-US" w:eastAsia="zh-CN"/>
        </w:rPr>
        <w:t>4</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1</w:t>
      </w:r>
      <w:r>
        <w:rPr>
          <w:rFonts w:hint="eastAsia" w:ascii="宋体" w:hAnsi="宋体" w:eastAsia="宋体" w:cs="宋体"/>
          <w:sz w:val="24"/>
          <w:szCs w:val="24"/>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sz w:val="24"/>
          <w:szCs w:val="24"/>
        </w:rPr>
        <w:t>日</w:t>
      </w:r>
      <w:r>
        <w:rPr>
          <w:rFonts w:ascii="宋体" w:hAnsi="宋体" w:eastAsia="宋体"/>
          <w:sz w:val="24"/>
          <w:szCs w:val="24"/>
          <w:u w:val="single"/>
        </w:rPr>
        <w:t>18:00</w:t>
      </w:r>
      <w:r>
        <w:rPr>
          <w:rFonts w:ascii="宋体" w:hAnsi="宋体" w:eastAsia="宋体"/>
          <w:sz w:val="24"/>
          <w:szCs w:val="24"/>
        </w:rPr>
        <w:t xml:space="preserve"> </w:t>
      </w:r>
      <w:r>
        <w:rPr>
          <w:rFonts w:hint="eastAsia" w:ascii="宋体" w:hAnsi="宋体" w:eastAsia="宋体" w:cs="宋体"/>
          <w:sz w:val="24"/>
          <w:szCs w:val="24"/>
        </w:rPr>
        <w:t>时（邮寄需留意时间）</w:t>
      </w:r>
    </w:p>
    <w:p>
      <w:pPr>
        <w:spacing w:line="360" w:lineRule="auto"/>
        <w:rPr>
          <w:rFonts w:ascii="宋体" w:hAnsi="宋体" w:eastAsia="宋体" w:cs="宋体"/>
          <w:sz w:val="24"/>
          <w:szCs w:val="24"/>
        </w:rPr>
      </w:pPr>
      <w:r>
        <w:rPr>
          <w:rFonts w:hint="eastAsia" w:ascii="宋体" w:hAnsi="宋体" w:eastAsia="宋体" w:cs="宋体"/>
          <w:sz w:val="24"/>
          <w:szCs w:val="24"/>
        </w:rPr>
        <w:t>报价方式：纸档密封件（可快递或当面递交）</w:t>
      </w:r>
    </w:p>
    <w:p>
      <w:pPr>
        <w:spacing w:line="360" w:lineRule="auto"/>
        <w:rPr>
          <w:rStyle w:val="10"/>
          <w:rFonts w:ascii="宋体" w:hAnsi="宋体" w:eastAsia="宋体"/>
          <w:b w:val="0"/>
          <w:sz w:val="24"/>
          <w:szCs w:val="24"/>
        </w:rPr>
      </w:pPr>
      <w:r>
        <w:rPr>
          <w:rStyle w:val="10"/>
          <w:rFonts w:hint="eastAsia" w:ascii="宋体" w:hAnsi="宋体" w:eastAsia="宋体"/>
          <w:b w:val="0"/>
          <w:sz w:val="24"/>
          <w:szCs w:val="24"/>
        </w:rPr>
        <w:t>接收</w:t>
      </w:r>
      <w:r>
        <w:rPr>
          <w:rStyle w:val="10"/>
          <w:rFonts w:ascii="宋体" w:hAnsi="宋体" w:eastAsia="宋体"/>
          <w:b w:val="0"/>
          <w:sz w:val="24"/>
          <w:szCs w:val="24"/>
        </w:rPr>
        <w:t>地点</w:t>
      </w:r>
      <w:r>
        <w:rPr>
          <w:rStyle w:val="10"/>
          <w:rFonts w:hint="eastAsia" w:ascii="宋体" w:hAnsi="宋体" w:eastAsia="宋体"/>
          <w:b w:val="0"/>
          <w:sz w:val="24"/>
          <w:szCs w:val="24"/>
        </w:rPr>
        <w:t>：</w:t>
      </w:r>
      <w:r>
        <w:rPr>
          <w:rFonts w:hint="eastAsia" w:ascii="宋体" w:hAnsi="宋体" w:eastAsia="宋体" w:cs="宋体"/>
          <w:sz w:val="24"/>
          <w:szCs w:val="24"/>
        </w:rPr>
        <w:t>深圳市宝安区福永街道重庆路100号大族激光全球智造基地</w:t>
      </w:r>
      <w:r>
        <w:rPr>
          <w:rFonts w:ascii="宋体" w:hAnsi="宋体" w:eastAsia="宋体" w:cs="宋体"/>
          <w:sz w:val="24"/>
          <w:szCs w:val="24"/>
        </w:rPr>
        <w:t>3</w:t>
      </w:r>
      <w:r>
        <w:rPr>
          <w:rFonts w:hint="eastAsia" w:ascii="宋体" w:hAnsi="宋体" w:eastAsia="宋体" w:cs="宋体"/>
          <w:sz w:val="24"/>
          <w:szCs w:val="24"/>
        </w:rPr>
        <w:t>栋</w:t>
      </w:r>
    </w:p>
    <w:p>
      <w:pPr>
        <w:spacing w:line="360" w:lineRule="auto"/>
        <w:rPr>
          <w:rStyle w:val="10"/>
          <w:rFonts w:ascii="宋体" w:hAnsi="宋体" w:eastAsia="宋体"/>
          <w:b w:val="0"/>
          <w:bCs w:val="0"/>
          <w:sz w:val="24"/>
          <w:szCs w:val="24"/>
        </w:rPr>
      </w:pPr>
    </w:p>
    <w:p>
      <w:pPr>
        <w:rPr>
          <w:rFonts w:ascii="宋体" w:hAnsi="宋体" w:eastAsia="宋体"/>
          <w:sz w:val="30"/>
          <w:szCs w:val="30"/>
        </w:rPr>
      </w:pPr>
      <w:r>
        <w:rPr>
          <w:rFonts w:hint="eastAsia" w:ascii="宋体" w:hAnsi="宋体" w:eastAsia="宋体"/>
          <w:b/>
          <w:bCs/>
          <w:sz w:val="30"/>
          <w:szCs w:val="30"/>
          <w:lang w:val="en-US" w:eastAsia="zh-CN"/>
        </w:rPr>
        <w:t>五</w:t>
      </w:r>
      <w:r>
        <w:rPr>
          <w:rFonts w:hint="eastAsia" w:ascii="宋体" w:hAnsi="宋体" w:eastAsia="宋体"/>
          <w:b/>
          <w:bCs/>
          <w:sz w:val="30"/>
          <w:szCs w:val="30"/>
        </w:rPr>
        <w:t>、</w:t>
      </w:r>
      <w:r>
        <w:rPr>
          <w:rFonts w:ascii="宋体" w:hAnsi="宋体" w:eastAsia="宋体"/>
          <w:b/>
          <w:bCs/>
          <w:sz w:val="30"/>
          <w:szCs w:val="30"/>
        </w:rPr>
        <w:t>对本次</w:t>
      </w:r>
      <w:r>
        <w:rPr>
          <w:rFonts w:hint="eastAsia" w:ascii="宋体" w:hAnsi="宋体" w:eastAsia="宋体"/>
          <w:b/>
          <w:bCs/>
          <w:sz w:val="30"/>
          <w:szCs w:val="30"/>
        </w:rPr>
        <w:t>采购</w:t>
      </w:r>
      <w:r>
        <w:rPr>
          <w:rFonts w:ascii="宋体" w:hAnsi="宋体" w:eastAsia="宋体"/>
          <w:b/>
          <w:bCs/>
          <w:sz w:val="30"/>
          <w:szCs w:val="30"/>
        </w:rPr>
        <w:t>提出询问，请按以下方式联系:</w:t>
      </w:r>
      <w:r>
        <w:rPr>
          <w:rFonts w:hint="eastAsia" w:ascii="宋体" w:hAnsi="宋体" w:eastAsia="宋体"/>
          <w:b/>
          <w:bCs/>
          <w:sz w:val="30"/>
          <w:szCs w:val="30"/>
        </w:rPr>
        <w:t xml:space="preserve"> </w:t>
      </w:r>
    </w:p>
    <w:p>
      <w:pPr>
        <w:spacing w:line="360" w:lineRule="auto"/>
        <w:rPr>
          <w:rStyle w:val="10"/>
          <w:rFonts w:ascii="宋体" w:hAnsi="宋体" w:eastAsia="宋体"/>
          <w:b w:val="0"/>
          <w:sz w:val="24"/>
          <w:szCs w:val="24"/>
        </w:rPr>
      </w:pPr>
      <w:r>
        <w:rPr>
          <w:rStyle w:val="10"/>
          <w:rFonts w:hint="eastAsia" w:ascii="宋体" w:hAnsi="宋体" w:eastAsia="宋体"/>
          <w:b w:val="0"/>
          <w:sz w:val="24"/>
          <w:szCs w:val="24"/>
        </w:rPr>
        <w:t>联系人：</w:t>
      </w:r>
      <w:r>
        <w:rPr>
          <w:rStyle w:val="10"/>
          <w:rFonts w:hint="eastAsia" w:ascii="宋体" w:hAnsi="宋体" w:eastAsia="宋体"/>
          <w:b w:val="0"/>
          <w:sz w:val="24"/>
          <w:szCs w:val="24"/>
          <w:lang w:val="en-US" w:eastAsia="zh-CN"/>
        </w:rPr>
        <w:t>李小姐</w:t>
      </w:r>
      <w:r>
        <w:rPr>
          <w:rStyle w:val="10"/>
          <w:rFonts w:hint="eastAsia" w:ascii="宋体" w:hAnsi="宋体" w:eastAsia="宋体"/>
          <w:b w:val="0"/>
          <w:sz w:val="24"/>
          <w:szCs w:val="24"/>
        </w:rPr>
        <w:t xml:space="preserve"> </w:t>
      </w:r>
      <w:r>
        <w:rPr>
          <w:rStyle w:val="10"/>
          <w:rFonts w:ascii="宋体" w:hAnsi="宋体" w:eastAsia="宋体"/>
          <w:b w:val="0"/>
          <w:sz w:val="24"/>
          <w:szCs w:val="24"/>
        </w:rPr>
        <w:t xml:space="preserve"> </w:t>
      </w:r>
      <w:r>
        <w:rPr>
          <w:rStyle w:val="10"/>
          <w:rFonts w:hint="eastAsia" w:ascii="宋体" w:hAnsi="宋体" w:eastAsia="宋体"/>
          <w:b w:val="0"/>
          <w:sz w:val="24"/>
          <w:szCs w:val="24"/>
        </w:rPr>
        <w:t>邱先生</w:t>
      </w:r>
    </w:p>
    <w:p>
      <w:pPr>
        <w:spacing w:line="360" w:lineRule="auto"/>
        <w:rPr>
          <w:rStyle w:val="10"/>
          <w:rFonts w:ascii="宋体" w:hAnsi="宋体" w:eastAsia="宋体"/>
          <w:b w:val="0"/>
          <w:sz w:val="24"/>
          <w:szCs w:val="24"/>
        </w:rPr>
      </w:pPr>
      <w:r>
        <w:rPr>
          <w:rStyle w:val="10"/>
          <w:rFonts w:ascii="宋体" w:hAnsi="宋体" w:eastAsia="宋体"/>
          <w:b w:val="0"/>
          <w:sz w:val="24"/>
          <w:szCs w:val="24"/>
        </w:rPr>
        <w:t>联系时间：工作日上午</w:t>
      </w:r>
      <w:r>
        <w:rPr>
          <w:rStyle w:val="10"/>
          <w:rFonts w:hint="eastAsia" w:ascii="宋体" w:hAnsi="宋体" w:eastAsia="宋体"/>
          <w:b w:val="0"/>
          <w:sz w:val="24"/>
          <w:szCs w:val="24"/>
        </w:rPr>
        <w:t>8：3</w:t>
      </w:r>
      <w:r>
        <w:rPr>
          <w:rStyle w:val="10"/>
          <w:rFonts w:ascii="宋体" w:hAnsi="宋体" w:eastAsia="宋体"/>
          <w:b w:val="0"/>
          <w:sz w:val="24"/>
          <w:szCs w:val="24"/>
        </w:rPr>
        <w:t>0-12：</w:t>
      </w:r>
      <w:r>
        <w:rPr>
          <w:rStyle w:val="10"/>
          <w:rFonts w:hint="eastAsia" w:ascii="宋体" w:hAnsi="宋体" w:eastAsia="宋体"/>
          <w:b w:val="0"/>
          <w:sz w:val="24"/>
          <w:szCs w:val="24"/>
        </w:rPr>
        <w:t>0</w:t>
      </w:r>
      <w:r>
        <w:rPr>
          <w:rStyle w:val="10"/>
          <w:rFonts w:ascii="宋体" w:hAnsi="宋体" w:eastAsia="宋体"/>
          <w:b w:val="0"/>
          <w:sz w:val="24"/>
          <w:szCs w:val="24"/>
        </w:rPr>
        <w:t>0，下午</w:t>
      </w:r>
      <w:r>
        <w:rPr>
          <w:rStyle w:val="10"/>
          <w:rFonts w:hint="eastAsia" w:ascii="宋体" w:hAnsi="宋体" w:eastAsia="宋体"/>
          <w:b w:val="0"/>
          <w:sz w:val="24"/>
          <w:szCs w:val="24"/>
        </w:rPr>
        <w:t>1</w:t>
      </w:r>
      <w:r>
        <w:rPr>
          <w:rStyle w:val="10"/>
          <w:rFonts w:ascii="宋体" w:hAnsi="宋体" w:eastAsia="宋体"/>
          <w:b w:val="0"/>
          <w:sz w:val="24"/>
          <w:szCs w:val="24"/>
        </w:rPr>
        <w:t>3：</w:t>
      </w:r>
      <w:r>
        <w:rPr>
          <w:rStyle w:val="10"/>
          <w:rFonts w:hint="eastAsia" w:ascii="宋体" w:hAnsi="宋体" w:eastAsia="宋体"/>
          <w:b w:val="0"/>
          <w:sz w:val="24"/>
          <w:szCs w:val="24"/>
        </w:rPr>
        <w:t>3</w:t>
      </w:r>
      <w:r>
        <w:rPr>
          <w:rStyle w:val="10"/>
          <w:rFonts w:ascii="宋体" w:hAnsi="宋体" w:eastAsia="宋体"/>
          <w:b w:val="0"/>
          <w:sz w:val="24"/>
          <w:szCs w:val="24"/>
        </w:rPr>
        <w:t>0-18：</w:t>
      </w:r>
      <w:r>
        <w:rPr>
          <w:rStyle w:val="10"/>
          <w:rFonts w:hint="eastAsia" w:ascii="宋体" w:hAnsi="宋体" w:eastAsia="宋体"/>
          <w:b w:val="0"/>
          <w:sz w:val="24"/>
          <w:szCs w:val="24"/>
        </w:rPr>
        <w:t>0</w:t>
      </w:r>
      <w:r>
        <w:rPr>
          <w:rStyle w:val="10"/>
          <w:rFonts w:ascii="宋体" w:hAnsi="宋体" w:eastAsia="宋体"/>
          <w:b w:val="0"/>
          <w:sz w:val="24"/>
          <w:szCs w:val="24"/>
        </w:rPr>
        <w:t>0</w:t>
      </w:r>
    </w:p>
    <w:p>
      <w:pPr>
        <w:spacing w:line="360" w:lineRule="auto"/>
        <w:rPr>
          <w:rStyle w:val="10"/>
          <w:rFonts w:ascii="宋体" w:hAnsi="宋体" w:eastAsia="宋体"/>
          <w:b w:val="0"/>
          <w:sz w:val="24"/>
          <w:szCs w:val="24"/>
        </w:rPr>
      </w:pPr>
      <w:r>
        <w:rPr>
          <w:rStyle w:val="10"/>
          <w:rFonts w:hint="eastAsia" w:ascii="宋体" w:hAnsi="宋体" w:eastAsia="宋体"/>
          <w:b w:val="0"/>
          <w:sz w:val="24"/>
          <w:szCs w:val="24"/>
        </w:rPr>
        <w:t>联系电话：0</w:t>
      </w:r>
      <w:r>
        <w:rPr>
          <w:rStyle w:val="10"/>
          <w:rFonts w:ascii="宋体" w:hAnsi="宋体" w:eastAsia="宋体"/>
          <w:b w:val="0"/>
          <w:sz w:val="24"/>
          <w:szCs w:val="24"/>
        </w:rPr>
        <w:t>755-2</w:t>
      </w:r>
      <w:r>
        <w:rPr>
          <w:rStyle w:val="10"/>
          <w:rFonts w:hint="eastAsia" w:ascii="宋体" w:hAnsi="宋体" w:eastAsia="宋体"/>
          <w:b w:val="0"/>
          <w:sz w:val="24"/>
          <w:szCs w:val="24"/>
          <w:lang w:val="en-US" w:eastAsia="zh-CN"/>
        </w:rPr>
        <w:t>3014904</w:t>
      </w:r>
      <w:r>
        <w:rPr>
          <w:rStyle w:val="10"/>
          <w:rFonts w:ascii="宋体" w:hAnsi="宋体" w:eastAsia="宋体"/>
          <w:b w:val="0"/>
          <w:sz w:val="24"/>
          <w:szCs w:val="24"/>
        </w:rPr>
        <w:t xml:space="preserve">    </w:t>
      </w:r>
      <w:r>
        <w:rPr>
          <w:rStyle w:val="10"/>
          <w:rFonts w:hint="eastAsia" w:ascii="宋体" w:hAnsi="宋体" w:eastAsia="宋体"/>
          <w:b w:val="0"/>
          <w:sz w:val="24"/>
          <w:szCs w:val="24"/>
        </w:rPr>
        <w:t>0</w:t>
      </w:r>
      <w:r>
        <w:rPr>
          <w:rStyle w:val="10"/>
          <w:rFonts w:ascii="宋体" w:hAnsi="宋体" w:eastAsia="宋体"/>
          <w:b w:val="0"/>
          <w:sz w:val="24"/>
          <w:szCs w:val="24"/>
        </w:rPr>
        <w:t>755-26975241</w:t>
      </w:r>
    </w:p>
    <w:p>
      <w:pPr>
        <w:spacing w:line="360" w:lineRule="auto"/>
        <w:rPr>
          <w:rStyle w:val="10"/>
          <w:rFonts w:ascii="宋体" w:hAnsi="宋体" w:eastAsia="宋体"/>
          <w:b w:val="0"/>
          <w:sz w:val="24"/>
          <w:szCs w:val="24"/>
        </w:rPr>
      </w:pPr>
      <w:r>
        <w:rPr>
          <w:rStyle w:val="10"/>
          <w:rFonts w:hint="eastAsia" w:ascii="宋体" w:hAnsi="宋体" w:eastAsia="宋体"/>
          <w:b w:val="0"/>
          <w:sz w:val="24"/>
          <w:szCs w:val="24"/>
        </w:rPr>
        <w:t>联系邮箱：</w:t>
      </w:r>
      <w:r>
        <w:rPr>
          <w:rFonts w:ascii="宋体" w:hAnsi="宋体" w:eastAsia="宋体" w:cs="宋体"/>
          <w:sz w:val="24"/>
          <w:szCs w:val="24"/>
        </w:rPr>
        <w:t>lixx202210@hanscnc.com</w:t>
      </w:r>
      <w:r>
        <w:rPr>
          <w:rStyle w:val="10"/>
          <w:rFonts w:ascii="宋体" w:hAnsi="宋体" w:eastAsia="宋体"/>
          <w:b w:val="0"/>
          <w:sz w:val="24"/>
          <w:szCs w:val="24"/>
        </w:rPr>
        <w:t xml:space="preserve">     qiuy114300@hanscnc.com</w:t>
      </w:r>
    </w:p>
    <w:p>
      <w:pPr>
        <w:spacing w:line="360" w:lineRule="auto"/>
        <w:rPr>
          <w:rStyle w:val="10"/>
          <w:rFonts w:ascii="宋体" w:hAnsi="宋体" w:eastAsia="宋体"/>
          <w:b w:val="0"/>
          <w:sz w:val="24"/>
          <w:szCs w:val="24"/>
        </w:rPr>
      </w:pPr>
    </w:p>
    <w:p>
      <w:pPr>
        <w:spacing w:line="360" w:lineRule="auto"/>
        <w:rPr>
          <w:rStyle w:val="10"/>
          <w:rFonts w:ascii="宋体" w:hAnsi="宋体" w:eastAsia="宋体"/>
          <w:b w:val="0"/>
          <w:sz w:val="24"/>
          <w:szCs w:val="24"/>
        </w:rPr>
      </w:pPr>
    </w:p>
    <w:p>
      <w:pPr>
        <w:spacing w:line="360" w:lineRule="auto"/>
        <w:rPr>
          <w:rStyle w:val="10"/>
          <w:rFonts w:ascii="宋体" w:hAnsi="宋体" w:eastAsia="宋体"/>
          <w:b w:val="0"/>
          <w:sz w:val="24"/>
          <w:szCs w:val="24"/>
        </w:rPr>
      </w:pPr>
    </w:p>
    <w:p>
      <w:pPr>
        <w:spacing w:line="360" w:lineRule="auto"/>
        <w:rPr>
          <w:rStyle w:val="10"/>
          <w:rFonts w:ascii="宋体" w:hAnsi="宋体" w:eastAsia="宋体"/>
          <w:b w:val="0"/>
          <w:sz w:val="24"/>
          <w:szCs w:val="24"/>
        </w:rPr>
      </w:pPr>
    </w:p>
    <w:p>
      <w:pPr>
        <w:spacing w:line="360" w:lineRule="auto"/>
        <w:ind w:firstLine="4800" w:firstLineChars="2000"/>
        <w:rPr>
          <w:rFonts w:ascii="宋体" w:hAnsi="宋体" w:cs="宋体"/>
          <w:kern w:val="0"/>
          <w:sz w:val="24"/>
        </w:rPr>
      </w:pPr>
      <w:r>
        <w:rPr>
          <w:rFonts w:hint="eastAsia" w:ascii="宋体" w:hAnsi="宋体" w:cs="宋体"/>
          <w:kern w:val="0"/>
          <w:sz w:val="24"/>
        </w:rPr>
        <w:t>深圳市大族数控科技股份有限公司</w:t>
      </w:r>
    </w:p>
    <w:p>
      <w:pPr>
        <w:spacing w:line="360" w:lineRule="auto"/>
        <w:ind w:firstLine="5880" w:firstLineChars="2450"/>
        <w:rPr>
          <w:rFonts w:ascii="宋体" w:hAnsi="宋体" w:cs="宋体"/>
          <w:kern w:val="0"/>
          <w:sz w:val="28"/>
          <w:szCs w:val="28"/>
        </w:rPr>
      </w:pPr>
      <w:r>
        <w:rPr>
          <w:rFonts w:hint="eastAsia" w:ascii="宋体" w:hAnsi="宋体" w:cs="宋体"/>
          <w:kern w:val="0"/>
          <w:sz w:val="24"/>
        </w:rPr>
        <w:t>20</w:t>
      </w:r>
      <w:r>
        <w:rPr>
          <w:rFonts w:ascii="宋体" w:hAnsi="宋体" w:cs="宋体"/>
          <w:kern w:val="0"/>
          <w:sz w:val="24"/>
        </w:rPr>
        <w:t>23</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29</w:t>
      </w:r>
      <w:r>
        <w:rPr>
          <w:rFonts w:hint="eastAsia" w:ascii="宋体" w:hAnsi="宋体" w:cs="宋体"/>
          <w:kern w:val="0"/>
          <w:sz w:val="24"/>
        </w:rPr>
        <w:t>日</w:t>
      </w:r>
    </w:p>
    <w:p>
      <w:pPr>
        <w:spacing w:line="360" w:lineRule="auto"/>
        <w:rPr>
          <w:rStyle w:val="10"/>
          <w:rFonts w:ascii="宋体" w:hAnsi="宋体" w:eastAsia="宋体"/>
          <w:b w:val="0"/>
          <w:sz w:val="24"/>
          <w:szCs w:val="24"/>
        </w:rPr>
      </w:pPr>
    </w:p>
    <w:sectPr>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4D5B3"/>
    <w:multiLevelType w:val="singleLevel"/>
    <w:tmpl w:val="93E4D5B3"/>
    <w:lvl w:ilvl="0" w:tentative="0">
      <w:start w:val="1"/>
      <w:numFmt w:val="decimal"/>
      <w:suff w:val="nothing"/>
      <w:lvlText w:val="（%1）"/>
      <w:lvlJc w:val="left"/>
    </w:lvl>
  </w:abstractNum>
  <w:abstractNum w:abstractNumId="1">
    <w:nsid w:val="9EEBB9B0"/>
    <w:multiLevelType w:val="singleLevel"/>
    <w:tmpl w:val="9EEBB9B0"/>
    <w:lvl w:ilvl="0" w:tentative="0">
      <w:start w:val="8"/>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D0"/>
    <w:rsid w:val="00013D98"/>
    <w:rsid w:val="00033B2C"/>
    <w:rsid w:val="000925B3"/>
    <w:rsid w:val="000C7ABE"/>
    <w:rsid w:val="000F3AD5"/>
    <w:rsid w:val="0010792D"/>
    <w:rsid w:val="00127A5C"/>
    <w:rsid w:val="00160F7B"/>
    <w:rsid w:val="001816D7"/>
    <w:rsid w:val="00190342"/>
    <w:rsid w:val="001E686A"/>
    <w:rsid w:val="001F3DFB"/>
    <w:rsid w:val="001F5076"/>
    <w:rsid w:val="00223A8C"/>
    <w:rsid w:val="002766B9"/>
    <w:rsid w:val="002C2823"/>
    <w:rsid w:val="002F5D8D"/>
    <w:rsid w:val="003304E4"/>
    <w:rsid w:val="00350E57"/>
    <w:rsid w:val="003842B0"/>
    <w:rsid w:val="003E391C"/>
    <w:rsid w:val="003E4485"/>
    <w:rsid w:val="00411B64"/>
    <w:rsid w:val="0045445A"/>
    <w:rsid w:val="004547EC"/>
    <w:rsid w:val="00477F22"/>
    <w:rsid w:val="004B4D4A"/>
    <w:rsid w:val="0050735D"/>
    <w:rsid w:val="0052264B"/>
    <w:rsid w:val="00530E90"/>
    <w:rsid w:val="00550EDA"/>
    <w:rsid w:val="0055659C"/>
    <w:rsid w:val="005B6722"/>
    <w:rsid w:val="005C057C"/>
    <w:rsid w:val="0064638F"/>
    <w:rsid w:val="00655E85"/>
    <w:rsid w:val="006627C5"/>
    <w:rsid w:val="00671E69"/>
    <w:rsid w:val="00684310"/>
    <w:rsid w:val="006866FA"/>
    <w:rsid w:val="006C4E2A"/>
    <w:rsid w:val="006C625D"/>
    <w:rsid w:val="006E7E80"/>
    <w:rsid w:val="006F375B"/>
    <w:rsid w:val="007035C3"/>
    <w:rsid w:val="007202A7"/>
    <w:rsid w:val="007E2072"/>
    <w:rsid w:val="008C126F"/>
    <w:rsid w:val="009001F2"/>
    <w:rsid w:val="009449E4"/>
    <w:rsid w:val="009856EC"/>
    <w:rsid w:val="009E2EE4"/>
    <w:rsid w:val="00A359FD"/>
    <w:rsid w:val="00A63EA0"/>
    <w:rsid w:val="00A6684D"/>
    <w:rsid w:val="00A66B26"/>
    <w:rsid w:val="00A83E82"/>
    <w:rsid w:val="00A86EA8"/>
    <w:rsid w:val="00AD4CE3"/>
    <w:rsid w:val="00B54424"/>
    <w:rsid w:val="00BD76E7"/>
    <w:rsid w:val="00BE2711"/>
    <w:rsid w:val="00C06657"/>
    <w:rsid w:val="00C072A0"/>
    <w:rsid w:val="00C07682"/>
    <w:rsid w:val="00C112DB"/>
    <w:rsid w:val="00C11EAC"/>
    <w:rsid w:val="00C34357"/>
    <w:rsid w:val="00C572E9"/>
    <w:rsid w:val="00C607C1"/>
    <w:rsid w:val="00C75BB1"/>
    <w:rsid w:val="00CC69DA"/>
    <w:rsid w:val="00D45F8B"/>
    <w:rsid w:val="00D90CDD"/>
    <w:rsid w:val="00D93C55"/>
    <w:rsid w:val="00D94A33"/>
    <w:rsid w:val="00DA1484"/>
    <w:rsid w:val="00DA28D0"/>
    <w:rsid w:val="00DB0FEF"/>
    <w:rsid w:val="00DB6B33"/>
    <w:rsid w:val="00DD77C3"/>
    <w:rsid w:val="00E056A5"/>
    <w:rsid w:val="00E25B2F"/>
    <w:rsid w:val="00E50427"/>
    <w:rsid w:val="00E87ED0"/>
    <w:rsid w:val="00EA2C18"/>
    <w:rsid w:val="00EB369F"/>
    <w:rsid w:val="00EB5BCB"/>
    <w:rsid w:val="00EE09CA"/>
    <w:rsid w:val="00F1088F"/>
    <w:rsid w:val="00F22933"/>
    <w:rsid w:val="00F346FE"/>
    <w:rsid w:val="00F44A5E"/>
    <w:rsid w:val="00F52149"/>
    <w:rsid w:val="00F85E36"/>
    <w:rsid w:val="00FA728F"/>
    <w:rsid w:val="00FF0D11"/>
    <w:rsid w:val="063E5B10"/>
    <w:rsid w:val="0A963895"/>
    <w:rsid w:val="0C5E1750"/>
    <w:rsid w:val="0E104CD7"/>
    <w:rsid w:val="0F2749CA"/>
    <w:rsid w:val="0F971B5B"/>
    <w:rsid w:val="10DA7243"/>
    <w:rsid w:val="11880F78"/>
    <w:rsid w:val="12435CFA"/>
    <w:rsid w:val="19AF2065"/>
    <w:rsid w:val="1A8C3380"/>
    <w:rsid w:val="1C4F3200"/>
    <w:rsid w:val="1D3F4FEF"/>
    <w:rsid w:val="207055C2"/>
    <w:rsid w:val="20EC238E"/>
    <w:rsid w:val="241F5599"/>
    <w:rsid w:val="24872C64"/>
    <w:rsid w:val="260C1D73"/>
    <w:rsid w:val="28264A1B"/>
    <w:rsid w:val="29B37E1F"/>
    <w:rsid w:val="2AC3607E"/>
    <w:rsid w:val="2C846269"/>
    <w:rsid w:val="32BD02AF"/>
    <w:rsid w:val="33885EB0"/>
    <w:rsid w:val="33B81D24"/>
    <w:rsid w:val="35170424"/>
    <w:rsid w:val="3B542138"/>
    <w:rsid w:val="3EAE019E"/>
    <w:rsid w:val="439A4F55"/>
    <w:rsid w:val="4453173B"/>
    <w:rsid w:val="459234E0"/>
    <w:rsid w:val="4796192A"/>
    <w:rsid w:val="48ED5BFF"/>
    <w:rsid w:val="4A3F3991"/>
    <w:rsid w:val="4C8757B4"/>
    <w:rsid w:val="4F785CC0"/>
    <w:rsid w:val="5278586E"/>
    <w:rsid w:val="52EF6471"/>
    <w:rsid w:val="547B5FF9"/>
    <w:rsid w:val="5844679F"/>
    <w:rsid w:val="58876722"/>
    <w:rsid w:val="5DE3283B"/>
    <w:rsid w:val="6091696F"/>
    <w:rsid w:val="63753129"/>
    <w:rsid w:val="66201318"/>
    <w:rsid w:val="68E839BB"/>
    <w:rsid w:val="6E10221E"/>
    <w:rsid w:val="6F2C31B1"/>
    <w:rsid w:val="70CE3497"/>
    <w:rsid w:val="73710584"/>
    <w:rsid w:val="7374037D"/>
    <w:rsid w:val="742C1953"/>
    <w:rsid w:val="76C472BD"/>
    <w:rsid w:val="7FBE5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character" w:customStyle="1" w:styleId="13">
    <w:name w:val="标题 3 Char"/>
    <w:basedOn w:val="9"/>
    <w:link w:val="3"/>
    <w:qFormat/>
    <w:uiPriority w:val="9"/>
    <w:rPr>
      <w:b/>
      <w:bCs/>
      <w:sz w:val="32"/>
      <w:szCs w:val="32"/>
    </w:rPr>
  </w:style>
  <w:style w:type="paragraph" w:styleId="14">
    <w:name w:val="List Paragraph"/>
    <w:basedOn w:val="1"/>
    <w:qFormat/>
    <w:uiPriority w:val="34"/>
    <w:pPr>
      <w:ind w:firstLine="420" w:firstLineChars="200"/>
    </w:p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列出段落1"/>
    <w:basedOn w:val="1"/>
    <w:qFormat/>
    <w:uiPriority w:val="0"/>
    <w:pPr>
      <w:ind w:firstLine="420" w:firstLineChars="200"/>
    </w:pPr>
    <w:rPr>
      <w:rFonts w:ascii="Calibri" w:hAnsi="Calibri" w:eastAsia="宋体" w:cs="Times New Roman"/>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table" w:customStyle="1" w:styleId="19">
    <w:name w:val="网格型1"/>
    <w:basedOn w:val="7"/>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20">
    <w:name w:val="font11"/>
    <w:basedOn w:val="9"/>
    <w:qFormat/>
    <w:uiPriority w:val="0"/>
    <w:rPr>
      <w:rFonts w:hint="eastAsia" w:ascii="宋体" w:hAnsi="宋体" w:eastAsia="宋体" w:cs="宋体"/>
      <w:color w:val="000000"/>
      <w:sz w:val="21"/>
      <w:szCs w:val="21"/>
      <w:u w:val="none"/>
    </w:rPr>
  </w:style>
  <w:style w:type="character" w:customStyle="1" w:styleId="21">
    <w:name w:val="font01"/>
    <w:basedOn w:val="9"/>
    <w:qFormat/>
    <w:uiPriority w:val="0"/>
    <w:rPr>
      <w:rFonts w:hint="default" w:ascii="Arial" w:hAnsi="Arial" w:cs="Arial"/>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230</Words>
  <Characters>1315</Characters>
  <Lines>10</Lines>
  <Paragraphs>3</Paragraphs>
  <TotalTime>6</TotalTime>
  <ScaleCrop>false</ScaleCrop>
  <LinksUpToDate>false</LinksUpToDate>
  <CharactersWithSpaces>1542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2022-09-07T01:03:00Z</dcterms:created>
  <dc:creator>hansadmin</dc:creator>
  <cp:lastModifiedBy>lixx202210</cp:lastModifiedBy>
  <dcterms:modified xsi:type="dcterms:W3CDTF">2023-12-29T06:09:49Z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